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3D2F0" w14:textId="77777777" w:rsidR="007F4F47" w:rsidRPr="006C603D" w:rsidRDefault="007F4F47" w:rsidP="00A15B71">
      <w:pPr>
        <w:pStyle w:val="Ttulo"/>
        <w:rPr>
          <w:rFonts w:ascii="Century Gothic" w:hAnsi="Century Gothic"/>
          <w:u w:val="none"/>
        </w:rPr>
      </w:pPr>
      <w:r w:rsidRPr="006C603D">
        <w:rPr>
          <w:rFonts w:ascii="Century Gothic" w:hAnsi="Century Gothic"/>
          <w:u w:val="none"/>
        </w:rPr>
        <w:t>MINISTERIO DE ECONOMÍA Y FINANZAS PÚBLICAS</w:t>
      </w:r>
    </w:p>
    <w:p w14:paraId="436017CE" w14:textId="77777777" w:rsidR="007F4F47" w:rsidRPr="006C603D" w:rsidRDefault="007F4F47" w:rsidP="007F4F47">
      <w:pPr>
        <w:jc w:val="center"/>
        <w:rPr>
          <w:b/>
          <w:szCs w:val="22"/>
        </w:rPr>
      </w:pPr>
      <w:r w:rsidRPr="006C603D">
        <w:rPr>
          <w:b/>
          <w:szCs w:val="22"/>
        </w:rPr>
        <w:t>VICEMINISTERIO DE PRESUPUESTO Y CONTABILIDAD FISCAL</w:t>
      </w:r>
    </w:p>
    <w:p w14:paraId="587E12C6" w14:textId="77777777" w:rsidR="007F4F47" w:rsidRPr="006C603D" w:rsidRDefault="007F4F47" w:rsidP="007F4F47">
      <w:pPr>
        <w:jc w:val="center"/>
        <w:rPr>
          <w:b/>
          <w:szCs w:val="22"/>
        </w:rPr>
      </w:pPr>
      <w:r w:rsidRPr="006C603D">
        <w:rPr>
          <w:b/>
          <w:szCs w:val="22"/>
        </w:rPr>
        <w:t>Dirección General de Normas de Gestión Pública</w:t>
      </w:r>
    </w:p>
    <w:p w14:paraId="77A32711" w14:textId="594A5BB5" w:rsidR="007F4F47" w:rsidRPr="0024052F" w:rsidRDefault="009C793A" w:rsidP="007F4F47">
      <w:pPr>
        <w:spacing w:after="160" w:line="259" w:lineRule="auto"/>
        <w:rPr>
          <w:szCs w:val="22"/>
        </w:rPr>
      </w:pPr>
      <w:r w:rsidRPr="0024052F">
        <w:rPr>
          <w:noProof/>
          <w:szCs w:val="22"/>
          <w:lang w:val="es-BO" w:eastAsia="es-BO"/>
        </w:rPr>
        <w:drawing>
          <wp:anchor distT="0" distB="0" distL="114300" distR="114300" simplePos="0" relativeHeight="251672576" behindDoc="1" locked="0" layoutInCell="1" allowOverlap="1" wp14:anchorId="4DC5C161" wp14:editId="763255FA">
            <wp:simplePos x="0" y="0"/>
            <wp:positionH relativeFrom="margin">
              <wp:posOffset>1169670</wp:posOffset>
            </wp:positionH>
            <wp:positionV relativeFrom="paragraph">
              <wp:posOffset>248285</wp:posOffset>
            </wp:positionV>
            <wp:extent cx="3468370" cy="3468370"/>
            <wp:effectExtent l="0" t="0" r="0" b="0"/>
            <wp:wrapNone/>
            <wp:docPr id="8" name="Imagen 8" descr="C:\Users\carlos.mendoza\AppData\Local\Microsoft\Windows\INetCache\Content.Word\IMAGEN GOBIERNO 2021 VERTICAL -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los.mendoza\AppData\Local\Microsoft\Windows\INetCache\Content.Word\IMAGEN GOBIERNO 2021 VERTICAL - 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EC205" w14:textId="0E0E6521" w:rsidR="007F4F47" w:rsidRPr="0024052F" w:rsidRDefault="007F4F47" w:rsidP="007F4F47">
      <w:pPr>
        <w:rPr>
          <w:szCs w:val="22"/>
        </w:rPr>
      </w:pPr>
    </w:p>
    <w:p w14:paraId="3C06039F" w14:textId="3DFF5D59" w:rsidR="007F4F47" w:rsidRPr="0024052F" w:rsidRDefault="009C793A" w:rsidP="00A44C64">
      <w:pPr>
        <w:tabs>
          <w:tab w:val="center" w:pos="4420"/>
        </w:tabs>
        <w:spacing w:after="160" w:line="259" w:lineRule="auto"/>
        <w:rPr>
          <w:szCs w:val="22"/>
        </w:rPr>
      </w:pPr>
      <w:r w:rsidRPr="0024052F">
        <w:rPr>
          <w:noProof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353D27E" wp14:editId="0B148961">
                <wp:simplePos x="0" y="0"/>
                <wp:positionH relativeFrom="page">
                  <wp:posOffset>19221</wp:posOffset>
                </wp:positionH>
                <wp:positionV relativeFrom="bottomMargin">
                  <wp:posOffset>-1287297</wp:posOffset>
                </wp:positionV>
                <wp:extent cx="7719060" cy="1012825"/>
                <wp:effectExtent l="0" t="0" r="0" b="0"/>
                <wp:wrapNone/>
                <wp:docPr id="6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9060" cy="1012825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EA4C8" w14:textId="77777777" w:rsidR="00861096" w:rsidRPr="00205760" w:rsidRDefault="00861096" w:rsidP="007F4F47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5612B64A" w14:textId="1970736C" w:rsidR="00861096" w:rsidRPr="00047BCB" w:rsidRDefault="00861096" w:rsidP="00EA1A04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047BCB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Aprobado Mediante </w:t>
                            </w:r>
                            <w:r w:rsidR="00874380" w:rsidRPr="00874380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Resolución Ministerial </w:t>
                            </w:r>
                            <w:proofErr w:type="spellStart"/>
                            <w:r w:rsidR="00874380" w:rsidRPr="00874380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N°</w:t>
                            </w:r>
                            <w:proofErr w:type="spellEnd"/>
                            <w:r w:rsidR="00874380" w:rsidRPr="00874380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448 de 30 de octubre de 2025</w:t>
                            </w:r>
                          </w:p>
                          <w:p w14:paraId="41215699" w14:textId="5FC20FB1" w:rsidR="00861096" w:rsidRPr="00047BCB" w:rsidRDefault="00861096" w:rsidP="00EA1A04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047BCB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Elaborado en el marco del Decreto Supremo N° 0181 de 28 de junio de 2009 de las Normas Básicas del Sistema de Administración de Bienes y Servicios y sus modificaciones</w:t>
                            </w:r>
                          </w:p>
                          <w:p w14:paraId="5D3E9E52" w14:textId="309E39EF" w:rsidR="00861096" w:rsidRPr="006C603D" w:rsidRDefault="00861096" w:rsidP="007F4F47">
                            <w:pPr>
                              <w:ind w:left="567" w:right="930"/>
                              <w:jc w:val="center"/>
                              <w:rPr>
                                <w:szCs w:val="18"/>
                              </w:rPr>
                            </w:pPr>
                          </w:p>
                          <w:p w14:paraId="464C9817" w14:textId="77777777" w:rsidR="00861096" w:rsidRPr="006C603D" w:rsidRDefault="00861096" w:rsidP="007F4F47"/>
                          <w:p w14:paraId="03737E34" w14:textId="77777777" w:rsidR="00861096" w:rsidRPr="008B1867" w:rsidRDefault="00861096" w:rsidP="007F4F47"/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1353D27E" id="Rectangle 97" o:spid="_x0000_s1026" style="position:absolute;margin-left:1.5pt;margin-top:-101.35pt;width:607.8pt;height:79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" o:allowincell="f" fillcolor="#243f60" stroked="f" strokecolor="white">
                <v:fill opacity="40092f"/>
                <v:textbox inset="6.75pt,3.75pt,6.75pt,3.75pt">
                  <w:txbxContent>
                    <w:p w14:paraId="500EA4C8" w14:textId="77777777" w:rsidR="00861096" w:rsidRPr="00205760" w:rsidRDefault="00861096" w:rsidP="007F4F47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5612B64A" w14:textId="1970736C" w:rsidR="00861096" w:rsidRPr="00047BCB" w:rsidRDefault="00861096" w:rsidP="00EA1A04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047BCB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Aprobado Mediante </w:t>
                      </w:r>
                      <w:r w:rsidR="00874380" w:rsidRPr="00874380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Resolución Ministerial </w:t>
                      </w:r>
                      <w:proofErr w:type="spellStart"/>
                      <w:r w:rsidR="00874380" w:rsidRPr="00874380">
                        <w:rPr>
                          <w:rFonts w:ascii="Arial Black" w:hAnsi="Arial Black"/>
                          <w:sz w:val="23"/>
                          <w:szCs w:val="23"/>
                        </w:rPr>
                        <w:t>N°</w:t>
                      </w:r>
                      <w:proofErr w:type="spellEnd"/>
                      <w:r w:rsidR="00874380" w:rsidRPr="00874380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448 de 30 de octubre de 2025</w:t>
                      </w:r>
                    </w:p>
                    <w:p w14:paraId="41215699" w14:textId="5FC20FB1" w:rsidR="00861096" w:rsidRPr="00047BCB" w:rsidRDefault="00861096" w:rsidP="00EA1A04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047BCB">
                        <w:rPr>
                          <w:rFonts w:ascii="Arial Black" w:hAnsi="Arial Black"/>
                          <w:sz w:val="23"/>
                          <w:szCs w:val="23"/>
                        </w:rPr>
                        <w:t>Elaborado en el marco del Decreto Supremo N° 0181 de 28 de junio de 2009 de las Normas Básicas del Sistema de Administración de Bienes y Servicios y sus modificaciones</w:t>
                      </w:r>
                    </w:p>
                    <w:p w14:paraId="5D3E9E52" w14:textId="309E39EF" w:rsidR="00861096" w:rsidRPr="006C603D" w:rsidRDefault="00861096" w:rsidP="007F4F47">
                      <w:pPr>
                        <w:ind w:left="567" w:right="930"/>
                        <w:jc w:val="center"/>
                        <w:rPr>
                          <w:szCs w:val="18"/>
                        </w:rPr>
                      </w:pPr>
                    </w:p>
                    <w:p w14:paraId="464C9817" w14:textId="77777777" w:rsidR="00861096" w:rsidRPr="006C603D" w:rsidRDefault="00861096" w:rsidP="007F4F47"/>
                    <w:p w14:paraId="03737E34" w14:textId="77777777" w:rsidR="00861096" w:rsidRPr="008B1867" w:rsidRDefault="00861096" w:rsidP="007F4F47"/>
                  </w:txbxContent>
                </v:textbox>
                <w10:wrap anchorx="page" anchory="margin"/>
              </v:rect>
            </w:pict>
          </mc:Fallback>
        </mc:AlternateContent>
      </w:r>
      <w:r w:rsidR="008B5B0F" w:rsidRPr="0024052F">
        <w:rPr>
          <w:b/>
          <w:noProof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1F998E" wp14:editId="7FD47FA2">
                <wp:simplePos x="0" y="0"/>
                <wp:positionH relativeFrom="margin">
                  <wp:posOffset>-1332230</wp:posOffset>
                </wp:positionH>
                <wp:positionV relativeFrom="paragraph">
                  <wp:posOffset>3317240</wp:posOffset>
                </wp:positionV>
                <wp:extent cx="8083133" cy="2343150"/>
                <wp:effectExtent l="0" t="0" r="0" b="0"/>
                <wp:wrapNone/>
                <wp:docPr id="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3133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D2AE0" w14:textId="3E9D6B6E" w:rsidR="00861096" w:rsidRPr="00BF7B00" w:rsidRDefault="00861096" w:rsidP="007F4F47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i/>
                                <w:u w:val="single"/>
                              </w:rPr>
                            </w:pPr>
                            <w:bookmarkStart w:id="0" w:name="_Hlk141112809"/>
                            <w:r w:rsidRPr="00BF7B00">
                              <w:rPr>
                                <w:b/>
                                <w:sz w:val="48"/>
                                <w:szCs w:val="36"/>
                              </w:rPr>
                              <w:t xml:space="preserve">REGLAMENTO ESPECÍFICO DEL SISTEMA DE ADMINISTRACIÓN DE BIENES Y SERVICIOS </w:t>
                            </w:r>
                          </w:p>
                          <w:p w14:paraId="6C12D05B" w14:textId="0DBF049B" w:rsidR="00861096" w:rsidRPr="00BF7B00" w:rsidRDefault="00861096" w:rsidP="007F4F47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sz w:val="48"/>
                                <w:szCs w:val="36"/>
                              </w:rPr>
                            </w:pPr>
                            <w:r w:rsidRPr="00BF7B00">
                              <w:rPr>
                                <w:b/>
                                <w:sz w:val="48"/>
                                <w:szCs w:val="36"/>
                              </w:rPr>
                              <w:t>(RE-SABS)</w:t>
                            </w:r>
                          </w:p>
                          <w:p w14:paraId="4C2C0290" w14:textId="53120705" w:rsidR="00861096" w:rsidRPr="004F5D35" w:rsidRDefault="00861096" w:rsidP="009C793A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sz w:val="32"/>
                                <w:szCs w:val="40"/>
                              </w:rPr>
                            </w:pPr>
                            <w:r w:rsidRPr="004F5D35">
                              <w:rPr>
                                <w:b/>
                                <w:sz w:val="32"/>
                                <w:szCs w:val="40"/>
                              </w:rPr>
                              <w:t>(MODELO REFERENCIAL PARA ENTIDADES PÚBLICAS)</w:t>
                            </w:r>
                          </w:p>
                          <w:bookmarkEnd w:id="0"/>
                          <w:p w14:paraId="6F5467A3" w14:textId="77777777" w:rsidR="00861096" w:rsidRPr="001F7B0A" w:rsidRDefault="00861096" w:rsidP="007F4F47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color w:val="244061"/>
                                <w:sz w:val="4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F998E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7" type="#_x0000_t202" style="position:absolute;margin-left:-104.9pt;margin-top:261.2pt;width:636.45pt;height:184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kBvA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" filled="f" stroked="f">
                <v:textbox>
                  <w:txbxContent>
                    <w:p w14:paraId="796D2AE0" w14:textId="3E9D6B6E" w:rsidR="00861096" w:rsidRPr="00BF7B00" w:rsidRDefault="00861096" w:rsidP="007F4F47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bCs/>
                          <w:i/>
                          <w:u w:val="single"/>
                        </w:rPr>
                      </w:pPr>
                      <w:bookmarkStart w:id="1" w:name="_Hlk141112809"/>
                      <w:r w:rsidRPr="00BF7B00">
                        <w:rPr>
                          <w:b/>
                          <w:sz w:val="48"/>
                          <w:szCs w:val="36"/>
                        </w:rPr>
                        <w:t xml:space="preserve">REGLAMENTO ESPECÍFICO DEL SISTEMA DE ADMINISTRACIÓN DE BIENES Y SERVICIOS </w:t>
                      </w:r>
                    </w:p>
                    <w:p w14:paraId="6C12D05B" w14:textId="0DBF049B" w:rsidR="00861096" w:rsidRPr="00BF7B00" w:rsidRDefault="00861096" w:rsidP="007F4F47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sz w:val="48"/>
                          <w:szCs w:val="36"/>
                        </w:rPr>
                      </w:pPr>
                      <w:r w:rsidRPr="00BF7B00">
                        <w:rPr>
                          <w:b/>
                          <w:sz w:val="48"/>
                          <w:szCs w:val="36"/>
                        </w:rPr>
                        <w:t>(RE-SABS)</w:t>
                      </w:r>
                    </w:p>
                    <w:p w14:paraId="4C2C0290" w14:textId="53120705" w:rsidR="00861096" w:rsidRPr="004F5D35" w:rsidRDefault="00861096" w:rsidP="009C793A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sz w:val="32"/>
                          <w:szCs w:val="40"/>
                        </w:rPr>
                      </w:pPr>
                      <w:r w:rsidRPr="004F5D35">
                        <w:rPr>
                          <w:b/>
                          <w:sz w:val="32"/>
                          <w:szCs w:val="40"/>
                        </w:rPr>
                        <w:t>(MODELO REFERENCIAL PARA ENTIDADES PÚBLICAS)</w:t>
                      </w:r>
                    </w:p>
                    <w:bookmarkEnd w:id="1"/>
                    <w:p w14:paraId="6F5467A3" w14:textId="77777777" w:rsidR="00861096" w:rsidRPr="001F7B0A" w:rsidRDefault="00861096" w:rsidP="007F4F47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color w:val="244061"/>
                          <w:sz w:val="48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4F47" w:rsidRPr="0024052F">
        <w:rPr>
          <w:szCs w:val="22"/>
        </w:rPr>
        <w:br w:type="page"/>
      </w:r>
      <w:r w:rsidR="00A44C64" w:rsidRPr="0024052F">
        <w:rPr>
          <w:szCs w:val="22"/>
        </w:rPr>
        <w:lastRenderedPageBreak/>
        <w:tab/>
      </w:r>
    </w:p>
    <w:p w14:paraId="4DF30018" w14:textId="77777777" w:rsidR="009C793A" w:rsidRPr="0024052F" w:rsidRDefault="009C793A" w:rsidP="007E1B06">
      <w:pPr>
        <w:autoSpaceDE w:val="0"/>
        <w:autoSpaceDN w:val="0"/>
        <w:adjustRightInd w:val="0"/>
        <w:spacing w:before="240" w:line="288" w:lineRule="auto"/>
        <w:jc w:val="center"/>
        <w:rPr>
          <w:rFonts w:eastAsia="Calibri" w:cstheme="minorHAnsi"/>
          <w:b/>
          <w:bCs/>
          <w:kern w:val="36"/>
          <w:szCs w:val="22"/>
        </w:rPr>
      </w:pPr>
      <w:bookmarkStart w:id="1" w:name="_Hlk141113334"/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A02198" w:rsidRPr="0024052F" w14:paraId="59CDECAF" w14:textId="77777777" w:rsidTr="00F714A6">
        <w:tc>
          <w:tcPr>
            <w:tcW w:w="8485" w:type="dxa"/>
            <w:shd w:val="clear" w:color="auto" w:fill="D9D9D9" w:themeFill="background1" w:themeFillShade="D9"/>
          </w:tcPr>
          <w:p w14:paraId="4F116367" w14:textId="77777777" w:rsidR="009C793A" w:rsidRPr="0024052F" w:rsidRDefault="009C793A" w:rsidP="00F714A6">
            <w:pPr>
              <w:widowControl w:val="0"/>
              <w:ind w:right="165"/>
              <w:jc w:val="center"/>
              <w:rPr>
                <w:rFonts w:cs="Arial"/>
                <w:b/>
                <w:szCs w:val="22"/>
              </w:rPr>
            </w:pPr>
          </w:p>
          <w:p w14:paraId="691F4E0B" w14:textId="77777777" w:rsidR="009C793A" w:rsidRPr="0024052F" w:rsidRDefault="009C793A" w:rsidP="00F714A6">
            <w:pPr>
              <w:widowControl w:val="0"/>
              <w:tabs>
                <w:tab w:val="left" w:pos="421"/>
                <w:tab w:val="center" w:pos="4134"/>
              </w:tabs>
              <w:ind w:right="165"/>
              <w:rPr>
                <w:rFonts w:cs="Arial"/>
                <w:b/>
                <w:i/>
                <w:szCs w:val="22"/>
              </w:rPr>
            </w:pPr>
            <w:r w:rsidRPr="0024052F">
              <w:rPr>
                <w:rFonts w:cs="Arial"/>
                <w:b/>
                <w:szCs w:val="22"/>
              </w:rPr>
              <w:tab/>
            </w:r>
            <w:r w:rsidRPr="0024052F">
              <w:rPr>
                <w:rFonts w:cs="Arial"/>
                <w:b/>
                <w:szCs w:val="22"/>
              </w:rPr>
              <w:tab/>
            </w:r>
            <w:r w:rsidRPr="0024052F">
              <w:rPr>
                <w:rFonts w:cs="Arial"/>
                <w:b/>
                <w:i/>
                <w:szCs w:val="22"/>
              </w:rPr>
              <w:t>REGLAMENTO ESPECÍFICO DEL</w:t>
            </w:r>
          </w:p>
          <w:p w14:paraId="7101DDDA" w14:textId="064FA1D8" w:rsidR="009C793A" w:rsidRPr="0024052F" w:rsidRDefault="009C793A" w:rsidP="00F714A6">
            <w:pPr>
              <w:widowControl w:val="0"/>
              <w:ind w:right="165"/>
              <w:jc w:val="center"/>
              <w:rPr>
                <w:rFonts w:cs="Arial"/>
                <w:b/>
                <w:i/>
                <w:szCs w:val="22"/>
              </w:rPr>
            </w:pPr>
            <w:r w:rsidRPr="0024052F">
              <w:rPr>
                <w:rFonts w:cs="Arial"/>
                <w:b/>
                <w:i/>
                <w:szCs w:val="22"/>
              </w:rPr>
              <w:t>SISTEMA DE ADMINISTRACIÓN DE BIENES Y SERVICIOS</w:t>
            </w:r>
          </w:p>
          <w:p w14:paraId="6FA8D693" w14:textId="77777777" w:rsidR="009C793A" w:rsidRPr="0024052F" w:rsidRDefault="009C793A" w:rsidP="00F714A6">
            <w:pPr>
              <w:widowControl w:val="0"/>
              <w:ind w:right="165"/>
              <w:jc w:val="center"/>
              <w:rPr>
                <w:rFonts w:cs="Arial"/>
                <w:b/>
                <w:i/>
                <w:szCs w:val="22"/>
              </w:rPr>
            </w:pPr>
          </w:p>
          <w:p w14:paraId="3B3CB246" w14:textId="77777777" w:rsidR="009C793A" w:rsidRPr="0024052F" w:rsidRDefault="009C793A" w:rsidP="00F714A6">
            <w:pPr>
              <w:ind w:right="165"/>
              <w:jc w:val="center"/>
              <w:rPr>
                <w:b/>
                <w:i/>
                <w:szCs w:val="22"/>
              </w:rPr>
            </w:pPr>
            <w:r w:rsidRPr="0024052F">
              <w:rPr>
                <w:b/>
                <w:i/>
                <w:szCs w:val="22"/>
              </w:rPr>
              <w:t>INSTRUCTIVO PARA SU ELABORACIÓN</w:t>
            </w:r>
          </w:p>
          <w:p w14:paraId="228FFE6C" w14:textId="77777777" w:rsidR="009C793A" w:rsidRPr="0024052F" w:rsidRDefault="009C793A" w:rsidP="00F714A6">
            <w:pPr>
              <w:ind w:right="165"/>
              <w:rPr>
                <w:b/>
                <w:i/>
                <w:szCs w:val="22"/>
              </w:rPr>
            </w:pPr>
          </w:p>
          <w:p w14:paraId="09204AA8" w14:textId="2DD21CB3" w:rsidR="009C793A" w:rsidRPr="0024052F" w:rsidRDefault="009C793A" w:rsidP="009C793A">
            <w:pPr>
              <w:numPr>
                <w:ilvl w:val="0"/>
                <w:numId w:val="124"/>
              </w:numPr>
              <w:spacing w:after="80"/>
              <w:ind w:left="567" w:right="165" w:hanging="425"/>
              <w:jc w:val="both"/>
              <w:rPr>
                <w:i/>
                <w:szCs w:val="22"/>
              </w:rPr>
            </w:pPr>
            <w:r w:rsidRPr="0024052F">
              <w:rPr>
                <w:i/>
                <w:szCs w:val="22"/>
              </w:rPr>
              <w:t xml:space="preserve">El Ministerio de Economía y Finanzas Públicas, en su calidad de Órgano Rector del Sistema de </w:t>
            </w:r>
            <w:r w:rsidR="00CE0DF1" w:rsidRPr="0024052F">
              <w:rPr>
                <w:i/>
                <w:szCs w:val="22"/>
              </w:rPr>
              <w:t>Administración de Bienes y Servicios</w:t>
            </w:r>
            <w:r w:rsidRPr="0024052F">
              <w:rPr>
                <w:i/>
                <w:szCs w:val="22"/>
              </w:rPr>
              <w:t xml:space="preserve"> y en el marco de lo establecido por </w:t>
            </w:r>
            <w:r w:rsidR="001D4EA3" w:rsidRPr="0024052F">
              <w:rPr>
                <w:i/>
                <w:szCs w:val="22"/>
              </w:rPr>
              <w:t>el Parágrafo</w:t>
            </w:r>
            <w:r w:rsidRPr="0024052F">
              <w:rPr>
                <w:i/>
                <w:szCs w:val="22"/>
              </w:rPr>
              <w:t xml:space="preserve"> I del Artículo 11 del Decreto Supremo N° 0181, de 28 de junio de 2009, ha elaborado el presente modelo referencial de Reglamento Específico del Sistema de Administración de Bienes y Servicios</w:t>
            </w:r>
            <w:r w:rsidR="00DD31DE" w:rsidRPr="0024052F">
              <w:rPr>
                <w:i/>
                <w:szCs w:val="22"/>
              </w:rPr>
              <w:t xml:space="preserve"> (</w:t>
            </w:r>
            <w:r w:rsidR="008E709F" w:rsidRPr="0024052F">
              <w:rPr>
                <w:i/>
                <w:szCs w:val="22"/>
              </w:rPr>
              <w:t>RE-</w:t>
            </w:r>
            <w:r w:rsidR="00DD31DE" w:rsidRPr="0024052F">
              <w:rPr>
                <w:i/>
                <w:szCs w:val="22"/>
              </w:rPr>
              <w:t>SABS)</w:t>
            </w:r>
            <w:r w:rsidRPr="0024052F">
              <w:rPr>
                <w:i/>
                <w:szCs w:val="22"/>
              </w:rPr>
              <w:t>, que servirá para que las entidades públicas elaboren sus reglamentos específicos.</w:t>
            </w:r>
          </w:p>
          <w:p w14:paraId="36DCC535" w14:textId="77777777" w:rsidR="009C793A" w:rsidRPr="0024052F" w:rsidRDefault="009C793A" w:rsidP="00F714A6">
            <w:pPr>
              <w:tabs>
                <w:tab w:val="left" w:pos="7177"/>
              </w:tabs>
              <w:ind w:left="567" w:right="165"/>
              <w:jc w:val="both"/>
              <w:rPr>
                <w:i/>
                <w:szCs w:val="22"/>
              </w:rPr>
            </w:pPr>
          </w:p>
          <w:p w14:paraId="7B80B867" w14:textId="552A41B1" w:rsidR="009C7F36" w:rsidRPr="0024052F" w:rsidRDefault="009C7F36" w:rsidP="009C7F36">
            <w:pPr>
              <w:numPr>
                <w:ilvl w:val="0"/>
                <w:numId w:val="124"/>
              </w:numPr>
              <w:spacing w:after="80"/>
              <w:ind w:left="567" w:right="165" w:hanging="425"/>
              <w:jc w:val="both"/>
              <w:rPr>
                <w:i/>
                <w:szCs w:val="22"/>
              </w:rPr>
            </w:pPr>
            <w:r w:rsidRPr="0024052F">
              <w:rPr>
                <w:i/>
                <w:szCs w:val="22"/>
              </w:rPr>
              <w:t>Los textos que aparecen en negrilla, cursiva y resaltado en el documento, deben ser sustituidos por un texto propio de la entidad</w:t>
            </w:r>
          </w:p>
          <w:p w14:paraId="512C1C5F" w14:textId="77777777" w:rsidR="009C7F36" w:rsidRPr="0024052F" w:rsidRDefault="009C7F36" w:rsidP="009C7F36">
            <w:pPr>
              <w:spacing w:after="80"/>
              <w:ind w:left="567" w:right="165"/>
              <w:jc w:val="both"/>
              <w:rPr>
                <w:i/>
                <w:szCs w:val="22"/>
              </w:rPr>
            </w:pPr>
          </w:p>
          <w:p w14:paraId="398A980B" w14:textId="210F532D" w:rsidR="00075705" w:rsidRPr="0024052F" w:rsidRDefault="00075705" w:rsidP="00075705">
            <w:pPr>
              <w:ind w:left="142"/>
              <w:jc w:val="both"/>
              <w:rPr>
                <w:szCs w:val="22"/>
              </w:rPr>
            </w:pPr>
            <w:r w:rsidRPr="0024052F">
              <w:rPr>
                <w:b/>
                <w:bCs/>
                <w:i/>
                <w:iCs/>
                <w:szCs w:val="22"/>
              </w:rPr>
              <w:t>NOTA.</w:t>
            </w:r>
            <w:r w:rsidRPr="0024052F">
              <w:rPr>
                <w:i/>
                <w:iCs/>
                <w:szCs w:val="22"/>
              </w:rPr>
              <w:t xml:space="preserve"> La carátula, el presente Instructivo y los cuadros explicativos, no forman parte del RE-SABS y deben ser excluidos del documento.</w:t>
            </w:r>
          </w:p>
          <w:p w14:paraId="1A3CF827" w14:textId="77777777" w:rsidR="00CE06DB" w:rsidRPr="0024052F" w:rsidRDefault="00CE06DB" w:rsidP="00F714A6">
            <w:pPr>
              <w:jc w:val="right"/>
              <w:rPr>
                <w:rFonts w:cs="Arial"/>
                <w:bCs/>
                <w:i/>
                <w:szCs w:val="22"/>
              </w:rPr>
            </w:pPr>
          </w:p>
          <w:p w14:paraId="1B4C510C" w14:textId="73BC4F59" w:rsidR="009C793A" w:rsidRPr="0024052F" w:rsidRDefault="009C793A" w:rsidP="00F714A6">
            <w:pPr>
              <w:jc w:val="right"/>
              <w:rPr>
                <w:szCs w:val="22"/>
              </w:rPr>
            </w:pPr>
            <w:r w:rsidRPr="00D3570F">
              <w:rPr>
                <w:rFonts w:cs="Arial"/>
                <w:bCs/>
                <w:i/>
                <w:sz w:val="18"/>
                <w:szCs w:val="22"/>
              </w:rPr>
              <w:t>Borrar este cuadro explicativo</w:t>
            </w:r>
          </w:p>
        </w:tc>
      </w:tr>
      <w:bookmarkEnd w:id="1"/>
    </w:tbl>
    <w:p w14:paraId="77D54098" w14:textId="77777777" w:rsidR="009C793A" w:rsidRPr="0024052F" w:rsidRDefault="009C793A" w:rsidP="007E1B06">
      <w:pPr>
        <w:autoSpaceDE w:val="0"/>
        <w:autoSpaceDN w:val="0"/>
        <w:adjustRightInd w:val="0"/>
        <w:spacing w:before="240" w:line="288" w:lineRule="auto"/>
        <w:jc w:val="center"/>
        <w:rPr>
          <w:rFonts w:eastAsia="Calibri" w:cstheme="minorHAnsi"/>
          <w:b/>
          <w:bCs/>
          <w:kern w:val="36"/>
          <w:szCs w:val="22"/>
        </w:rPr>
      </w:pPr>
    </w:p>
    <w:p w14:paraId="40FD3F00" w14:textId="77777777" w:rsidR="00A15B71" w:rsidRDefault="00A15B71" w:rsidP="007E1B06">
      <w:pPr>
        <w:autoSpaceDE w:val="0"/>
        <w:autoSpaceDN w:val="0"/>
        <w:adjustRightInd w:val="0"/>
        <w:spacing w:before="240" w:line="288" w:lineRule="auto"/>
        <w:jc w:val="center"/>
        <w:rPr>
          <w:rFonts w:eastAsia="Calibri" w:cstheme="minorHAnsi"/>
          <w:b/>
          <w:bCs/>
          <w:kern w:val="36"/>
          <w:szCs w:val="22"/>
        </w:rPr>
        <w:sectPr w:rsidR="00A15B71" w:rsidSect="002E09B1">
          <w:footerReference w:type="even" r:id="rId9"/>
          <w:footerReference w:type="default" r:id="rId10"/>
          <w:pgSz w:w="12242" w:h="15842" w:code="127"/>
          <w:pgMar w:top="1418" w:right="1701" w:bottom="1418" w:left="1701" w:header="720" w:footer="720" w:gutter="0"/>
          <w:cols w:space="720"/>
          <w:docGrid w:linePitch="272"/>
        </w:sectPr>
      </w:pPr>
    </w:p>
    <w:p w14:paraId="1330B501" w14:textId="77777777" w:rsidR="007E1B06" w:rsidRPr="0024052F" w:rsidRDefault="007E1B06" w:rsidP="00FA6618">
      <w:pPr>
        <w:pStyle w:val="Ttulo"/>
        <w:spacing w:line="264" w:lineRule="auto"/>
        <w:rPr>
          <w:rFonts w:ascii="Century Gothic" w:hAnsi="Century Gothic" w:cs="Arial"/>
          <w:color w:val="auto"/>
          <w:szCs w:val="22"/>
          <w:u w:val="none"/>
        </w:rPr>
      </w:pPr>
    </w:p>
    <w:p w14:paraId="169BA893" w14:textId="447FA741" w:rsidR="004F5D35" w:rsidRPr="00A15B71" w:rsidRDefault="002D608C" w:rsidP="00A15B71">
      <w:pPr>
        <w:pStyle w:val="Ttulo"/>
        <w:spacing w:line="264" w:lineRule="auto"/>
        <w:rPr>
          <w:rFonts w:ascii="Century Gothic" w:hAnsi="Century Gothic" w:cs="Arial"/>
          <w:color w:val="auto"/>
          <w:szCs w:val="22"/>
          <w:u w:val="none"/>
        </w:rPr>
      </w:pPr>
      <w:bookmarkStart w:id="2" w:name="_Hlk141113375"/>
      <w:r w:rsidRPr="0024052F">
        <w:rPr>
          <w:rFonts w:ascii="Century Gothic" w:hAnsi="Century Gothic" w:cs="Arial"/>
          <w:color w:val="auto"/>
          <w:szCs w:val="22"/>
          <w:u w:val="none"/>
        </w:rPr>
        <w:t>ÍNDICE</w:t>
      </w:r>
      <w:bookmarkEnd w:id="2"/>
    </w:p>
    <w:sdt>
      <w:sdtPr>
        <w:rPr>
          <w:rFonts w:ascii="Century Gothic" w:eastAsia="Times New Roman" w:hAnsi="Century Gothic" w:cs="Times New Roman"/>
          <w:color w:val="auto"/>
          <w:sz w:val="22"/>
          <w:szCs w:val="20"/>
        </w:rPr>
        <w:id w:val="416403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E28E47" w14:textId="44BD563C" w:rsidR="00A15B71" w:rsidRPr="00A15B71" w:rsidRDefault="00A15B71" w:rsidP="00A15B71">
          <w:pPr>
            <w:pStyle w:val="TtuloTDC"/>
            <w:ind w:left="-284"/>
            <w:jc w:val="both"/>
            <w:rPr>
              <w:rFonts w:ascii="Century Gothic" w:hAnsi="Century Gothic"/>
              <w:sz w:val="22"/>
              <w:szCs w:val="22"/>
            </w:rPr>
          </w:pPr>
        </w:p>
        <w:p w14:paraId="1B18BF9E" w14:textId="1B6B6B97" w:rsidR="00A15B71" w:rsidRPr="00A15B71" w:rsidRDefault="00A15B71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r w:rsidRPr="00A15B71">
            <w:rPr>
              <w:szCs w:val="22"/>
            </w:rPr>
            <w:fldChar w:fldCharType="begin"/>
          </w:r>
          <w:r w:rsidRPr="00A15B71">
            <w:rPr>
              <w:szCs w:val="22"/>
            </w:rPr>
            <w:instrText xml:space="preserve"> TOC \o "1-3" \h \z \u </w:instrText>
          </w:r>
          <w:r w:rsidRPr="00A15B71">
            <w:rPr>
              <w:szCs w:val="22"/>
            </w:rPr>
            <w:fldChar w:fldCharType="separate"/>
          </w:r>
          <w:hyperlink w:anchor="_Toc207032894" w:history="1">
            <w:r w:rsidRPr="00A15B71">
              <w:rPr>
                <w:rStyle w:val="Hipervnculo"/>
                <w:rFonts w:cs="Arial"/>
                <w:bCs/>
                <w:noProof/>
                <w:szCs w:val="22"/>
              </w:rPr>
              <w:t>ARTÍCULO 1.</w:t>
            </w:r>
            <w:r w:rsidRPr="00A15B71">
              <w:rPr>
                <w:rFonts w:eastAsiaTheme="minorEastAsia" w:cstheme="minorBidi"/>
                <w:noProof/>
                <w:szCs w:val="22"/>
              </w:rPr>
              <w:t xml:space="preserve"> </w:t>
            </w:r>
            <w:r w:rsidRPr="00A15B71">
              <w:rPr>
                <w:rStyle w:val="Hipervnculo"/>
                <w:rFonts w:cs="Arial"/>
                <w:bCs/>
                <w:noProof/>
                <w:szCs w:val="22"/>
              </w:rPr>
              <w:t>(OBJETO)</w:t>
            </w:r>
            <w:r w:rsidRPr="00A15B71">
              <w:rPr>
                <w:noProof/>
                <w:webHidden/>
                <w:szCs w:val="22"/>
              </w:rPr>
              <w:tab/>
            </w:r>
            <w:r w:rsidRPr="00A15B71">
              <w:rPr>
                <w:noProof/>
                <w:webHidden/>
                <w:szCs w:val="22"/>
              </w:rPr>
              <w:fldChar w:fldCharType="begin"/>
            </w:r>
            <w:r w:rsidRPr="00A15B71">
              <w:rPr>
                <w:noProof/>
                <w:webHidden/>
                <w:szCs w:val="22"/>
              </w:rPr>
              <w:instrText xml:space="preserve"> PAGEREF _Toc207032894 \h </w:instrText>
            </w:r>
            <w:r w:rsidRPr="00A15B71">
              <w:rPr>
                <w:noProof/>
                <w:webHidden/>
                <w:szCs w:val="22"/>
              </w:rPr>
            </w:r>
            <w:r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</w:t>
            </w:r>
            <w:r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1F7BD87B" w14:textId="625DB749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895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2. (</w:t>
            </w:r>
            <w:r w:rsidR="00A15B71" w:rsidRPr="00A15B71">
              <w:rPr>
                <w:rStyle w:val="Hipervnculo"/>
                <w:rFonts w:cs="Arial"/>
                <w:bCs/>
                <w:noProof/>
                <w:szCs w:val="22"/>
              </w:rPr>
              <w:t>ÁMBITO</w:t>
            </w:r>
            <w:r w:rsidR="00A15B71" w:rsidRPr="00A15B71">
              <w:rPr>
                <w:rStyle w:val="Hipervnculo"/>
                <w:rFonts w:cs="Arial"/>
                <w:noProof/>
                <w:szCs w:val="22"/>
              </w:rPr>
              <w:t xml:space="preserve"> DE APLICACIÓN)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_Toc207032895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6D2CB67B" w14:textId="74500AB5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896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3. (BASE LEGAL)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_Toc207032896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676177AE" w14:textId="4D1D0B3C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897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4. (PREVISIÓN)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_Toc207032897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213936BD" w14:textId="6568F4AA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898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5. (ELABORACIÓN DEL RE-SABS)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_Toc207032898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2AF5B30C" w14:textId="534613B7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899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6. (APROBACIÓN DEL RE-SABS)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_Toc207032899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2EE2AAA7" w14:textId="3E07F603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0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7. (DIFUSIÓN DEL RE-SABS)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_Toc207032900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8B99399" w14:textId="08C36BC6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1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8. (REVISIÓN Y MODIFICACIÓN DEL RE- SABS)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_Toc207032901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A7CDE66" w14:textId="3E81FF0B" w:rsidR="00A15B71" w:rsidRPr="00A15B71" w:rsidRDefault="004575AC" w:rsidP="00A15B71">
          <w:pPr>
            <w:pStyle w:val="TDC1"/>
            <w:tabs>
              <w:tab w:val="left" w:pos="154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5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9. (CONSERVACIÓN Y CUSTODIA DE DOCUMENTACIÓN)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_Toc207032905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336CDCFA" w14:textId="624F180E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6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10.</w:t>
            </w:r>
            <w:r w:rsidR="00A15B71" w:rsidRPr="00A15B71">
              <w:rPr>
                <w:rFonts w:eastAsiaTheme="minorEastAsia" w:cstheme="minorBidi"/>
                <w:noProof/>
                <w:szCs w:val="22"/>
              </w:rPr>
              <w:t xml:space="preserve"> </w:t>
            </w:r>
            <w:r w:rsidR="00A15B71" w:rsidRPr="00A15B71">
              <w:rPr>
                <w:rStyle w:val="Hipervnculo"/>
                <w:rFonts w:cs="Arial"/>
                <w:bCs/>
                <w:noProof/>
                <w:szCs w:val="22"/>
              </w:rPr>
              <w:t>(INCUMPLIMIENTO)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_Toc207032906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72662833" w14:textId="25089003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7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11.</w:t>
            </w:r>
            <w:r w:rsidR="00A15B71" w:rsidRPr="00A15B71">
              <w:rPr>
                <w:rFonts w:eastAsiaTheme="minorEastAsia" w:cstheme="minorBidi"/>
                <w:noProof/>
                <w:szCs w:val="22"/>
              </w:rPr>
              <w:t xml:space="preserve"> </w:t>
            </w:r>
            <w:r w:rsidR="00A15B71" w:rsidRPr="00A15B71">
              <w:rPr>
                <w:rStyle w:val="Hipervnculo"/>
                <w:rFonts w:cs="Arial"/>
                <w:noProof/>
                <w:szCs w:val="22"/>
              </w:rPr>
              <w:t>(ELABORACIÓN DEL PROGRAMA ANUAL DE CONTRATACIONES – PAC)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>
              <w:rPr>
                <w:noProof/>
                <w:webHidden/>
                <w:szCs w:val="22"/>
              </w:rPr>
              <w:t>.</w:t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_Toc207032907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5421345F" w14:textId="3BB58665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8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12. (CONFORMACIÓN DE EXPEDIENTES DE CONTRATACIÓN)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_Toc207032908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18E3067E" w14:textId="7BDFECCC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09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13. (RESPONSABLE DEL PROCESO DE CONTRATACIÓN MENOR)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_Toc207032909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69491D3" w14:textId="1A4BDD50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1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14. (PROCESO DE CONTRATACIÓN EN LA MODALIDAD DE CONTRATACIÓN MENOR)</w:t>
            </w:r>
            <w:r w:rsidR="00A15B71">
              <w:rPr>
                <w:rStyle w:val="Hipervnculo"/>
                <w:rFonts w:cs="Arial"/>
                <w:noProof/>
                <w:szCs w:val="22"/>
              </w:rPr>
              <w:t xml:space="preserve"> ………………………………………………………………………………………………..</w:t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_Toc207032911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CAB3035" w14:textId="2799D8D1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2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15. (RESPONSABLE DEL PROCESO DE CONTRATACIÓN DE APOYO NACIONAL A LA PRODUCCIÓN Y EMPLEO – RPA)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_Toc207032912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7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6B3A292B" w14:textId="58F214E1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4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16.</w:t>
            </w:r>
            <w:r w:rsidR="00A15B71" w:rsidRPr="00A15B71">
              <w:rPr>
                <w:rFonts w:eastAsiaTheme="minorEastAsia" w:cstheme="minorBidi"/>
                <w:noProof/>
                <w:szCs w:val="22"/>
              </w:rPr>
              <w:t xml:space="preserve"> </w:t>
            </w:r>
            <w:r w:rsidR="00A15B71" w:rsidRPr="00A15B71">
              <w:rPr>
                <w:rStyle w:val="Hipervnculo"/>
                <w:rFonts w:cs="Arial"/>
                <w:noProof/>
                <w:szCs w:val="22"/>
              </w:rPr>
              <w:t>(PROCESO DE CONTRATACIÓN EN LA MODALIDAD DE APOYO NACIONAL A LA PRODUCCIÓN Y EMPLEO – ANPE)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_Toc207032914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7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314A340F" w14:textId="618B87DD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5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17. (RESPONSABLE DEL PROCESO DE CONTRATACIÓN DE LICITACIÓN PÚBLICA -RPC)</w:t>
            </w:r>
            <w:r w:rsidR="00A15B71">
              <w:rPr>
                <w:noProof/>
                <w:webHidden/>
                <w:szCs w:val="22"/>
              </w:rPr>
              <w:t xml:space="preserve"> ………………………………………………………………………………………</w:t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_Toc207032915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10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721C7224" w14:textId="231F8E05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7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18. (PROCESO DE CONTRATACIÓN EN LA MODALIDAD DE LICITACIÓN PÚBLICA)</w:t>
            </w:r>
            <w:r w:rsidR="00A15B71">
              <w:rPr>
                <w:noProof/>
                <w:webHidden/>
                <w:szCs w:val="22"/>
              </w:rPr>
              <w:t xml:space="preserve"> ……………………………………………………………………………………………..</w:t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_Toc207032917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10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853D187" w14:textId="40C3073F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8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19. (RESPONSABLE DE CONTRATACIÓN POR EXCEPCIÓN)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_Toc207032918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529A0B06" w14:textId="4C6FB5F0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19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20. (PROCESOS DE CONTRATACIÓN POR EXCEPCIÓN)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_Toc207032919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35057FB" w14:textId="400F4045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1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21. (RESPONSABLE DE CONTRATACIÓN POR DESASTRES Y/O EMERGENCIAS)</w:t>
            </w:r>
            <w:r w:rsidR="00A15B71">
              <w:rPr>
                <w:noProof/>
                <w:webHidden/>
                <w:szCs w:val="22"/>
              </w:rPr>
              <w:t xml:space="preserve"> ………………………………………………………………………………………………………….</w:t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_Toc207032921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7C4C0DD3" w14:textId="31C74806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2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22.</w:t>
            </w:r>
            <w:r w:rsidR="00A15B71" w:rsidRPr="00A15B71">
              <w:rPr>
                <w:rFonts w:eastAsiaTheme="minorEastAsia" w:cstheme="minorBidi"/>
                <w:noProof/>
                <w:szCs w:val="22"/>
              </w:rPr>
              <w:t xml:space="preserve"> </w:t>
            </w:r>
            <w:r w:rsidR="00A15B71" w:rsidRPr="00A15B71">
              <w:rPr>
                <w:rStyle w:val="Hipervnculo"/>
                <w:rFonts w:cs="Arial"/>
                <w:noProof/>
                <w:szCs w:val="22"/>
              </w:rPr>
              <w:t>(PROCESO DE CONTRATACIÓN POR DESASTRES Y/O EMERGENCIAS)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_Toc207032922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0CBB4919" w14:textId="657CACE3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3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23. (RESPONSABLE DE CONTRATACIÓN DIRECTA DE BIENES Y SERVICIOS)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_Toc207032923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07EFF7DC" w14:textId="7E87AD48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4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24. (PROCESO DE CONTRATACIÓN EN LA MODALIDAD DE CONTRATACIÓN DIRECTA DE BIENES Y SERVICIOS)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_Toc207032924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14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1C047A1B" w14:textId="0D90F97D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5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25. (UNIDAD ADMINISTRATIVA)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_Toc207032925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72CD26B6" w14:textId="149678A6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6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26. (UNIDADES SOLICITANTES)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_Toc207032926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23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3530A34" w14:textId="578724FD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7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27. (COMISIÓN DE CALIFICACIÓN Y/O RESPONSABLE DE EVALUACIÓN EN LA MODALIDAD DE APOYO NACIONAL A LA PRODUCCIÓN Y EMPLEO - ANPE).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_Toc207032927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63BB50EB" w14:textId="5F1C3F5A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8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28. (COMISIÓN DE CALIFICACIÓN PARA LICITACIÓN PÚBLICA).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_Toc207032928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241C3405" w14:textId="695FDDD0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29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29. (COMISIÓN DE RECEPCIÓN).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_Toc207032929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24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690465D3" w14:textId="6BB52F84" w:rsidR="00A15B71" w:rsidRPr="00A15B71" w:rsidRDefault="004575AC" w:rsidP="00A15B71">
          <w:pPr>
            <w:pStyle w:val="TDC1"/>
            <w:tabs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0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SUBSISTEMA DE MANEJO DE BIENES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_Toc207032930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25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68C350D4" w14:textId="348D19BC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1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30. (COMPONENTES DEL SUBSISTEMA DE MANEJO DE BIENES).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_Toc207032931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25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2800B48D" w14:textId="238591A0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2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31. (RESPONSABILIDAD POR EL MANEJO DE BIENES).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_Toc207032932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25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3E1B4F67" w14:textId="18D6EEB2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3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32. (ADMINISTRACIÓN DE ALMACENES).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_Toc207032933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25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38C1F584" w14:textId="1466EE9A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4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33. (ADMINISTRACIÓN DE ACTIVOS FIJOS MUEBLES E INMUEBLES)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_Toc207032934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26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03F48D4B" w14:textId="5CE4F61E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5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34. (MANEJO DE BIENES DE LOS PRODUCTOS QUE SEAN RESULTADO DE SERVICIOS DE CONSULTORÍAS, SOFTWARE Y OTROS SIMILARES).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_Toc207032935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26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57DD1C89" w14:textId="0A16BDBD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6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35. (TIPOS Y MODALIDADES DE DISPOSICIÓN DE BIENES)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_Toc207032936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26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589C86A4" w14:textId="45E21EAD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7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36. (RESPONSABILIDAD POR LA DISPOSICIÓN DE BIENES)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_Toc207032937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26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07E61760" w14:textId="6853E47F" w:rsidR="00A15B71" w:rsidRPr="00A15B71" w:rsidRDefault="004575AC" w:rsidP="00A15B71">
          <w:pPr>
            <w:pStyle w:val="TDC1"/>
            <w:tabs>
              <w:tab w:val="left" w:pos="1760"/>
              <w:tab w:val="right" w:leader="dot" w:pos="8830"/>
            </w:tabs>
            <w:ind w:left="-284"/>
            <w:jc w:val="both"/>
            <w:rPr>
              <w:rFonts w:eastAsiaTheme="minorEastAsia" w:cstheme="minorBidi"/>
              <w:noProof/>
              <w:szCs w:val="22"/>
            </w:rPr>
          </w:pPr>
          <w:hyperlink w:anchor="_Toc207032938" w:history="1">
            <w:r w:rsidR="00A15B71" w:rsidRPr="00A15B71">
              <w:rPr>
                <w:rStyle w:val="Hipervnculo"/>
                <w:rFonts w:cs="Arial"/>
                <w:noProof/>
                <w:szCs w:val="22"/>
              </w:rPr>
              <w:t>ARTÍCULO 37. (BAJA DE BIENES)</w:t>
            </w:r>
            <w:r w:rsidR="00A15B71" w:rsidRPr="00A15B71">
              <w:rPr>
                <w:noProof/>
                <w:webHidden/>
                <w:szCs w:val="22"/>
              </w:rPr>
              <w:tab/>
            </w:r>
            <w:r w:rsidR="00A15B71" w:rsidRPr="00A15B71">
              <w:rPr>
                <w:noProof/>
                <w:webHidden/>
                <w:szCs w:val="22"/>
              </w:rPr>
              <w:fldChar w:fldCharType="begin"/>
            </w:r>
            <w:r w:rsidR="00A15B71" w:rsidRPr="00A15B71">
              <w:rPr>
                <w:noProof/>
                <w:webHidden/>
                <w:szCs w:val="22"/>
              </w:rPr>
              <w:instrText xml:space="preserve"> PAGEREF _Toc207032938 \h </w:instrText>
            </w:r>
            <w:r w:rsidR="00A15B71" w:rsidRPr="00A15B71">
              <w:rPr>
                <w:noProof/>
                <w:webHidden/>
                <w:szCs w:val="22"/>
              </w:rPr>
            </w:r>
            <w:r w:rsidR="00A15B71" w:rsidRPr="00A15B71">
              <w:rPr>
                <w:noProof/>
                <w:webHidden/>
                <w:szCs w:val="22"/>
              </w:rPr>
              <w:fldChar w:fldCharType="separate"/>
            </w:r>
            <w:r w:rsidR="002008FD">
              <w:rPr>
                <w:noProof/>
                <w:webHidden/>
                <w:szCs w:val="22"/>
              </w:rPr>
              <w:t>27</w:t>
            </w:r>
            <w:r w:rsidR="00A15B71" w:rsidRPr="00A15B71">
              <w:rPr>
                <w:noProof/>
                <w:webHidden/>
                <w:szCs w:val="22"/>
              </w:rPr>
              <w:fldChar w:fldCharType="end"/>
            </w:r>
          </w:hyperlink>
        </w:p>
        <w:p w14:paraId="41791F2C" w14:textId="62419C1E" w:rsidR="00A15B71" w:rsidRDefault="00A15B71" w:rsidP="00A15B71">
          <w:pPr>
            <w:jc w:val="both"/>
          </w:pPr>
          <w:r w:rsidRPr="00A15B71">
            <w:rPr>
              <w:b/>
              <w:bCs/>
              <w:szCs w:val="22"/>
            </w:rPr>
            <w:fldChar w:fldCharType="end"/>
          </w:r>
        </w:p>
      </w:sdtContent>
    </w:sdt>
    <w:p w14:paraId="5934F517" w14:textId="7BE9A6F2" w:rsidR="004F5D35" w:rsidRDefault="004F5D35" w:rsidP="004F5D35"/>
    <w:p w14:paraId="174D9531" w14:textId="77777777" w:rsidR="004F5D35" w:rsidRPr="004F5D35" w:rsidRDefault="004F5D35" w:rsidP="004F5D35"/>
    <w:p w14:paraId="099CF8BC" w14:textId="77777777" w:rsidR="004F5D35" w:rsidRPr="004F5D35" w:rsidRDefault="004F5D35" w:rsidP="004F5D35"/>
    <w:p w14:paraId="7F635065" w14:textId="77777777" w:rsidR="004F5D35" w:rsidRPr="004F5D35" w:rsidRDefault="004F5D35" w:rsidP="004F5D35"/>
    <w:p w14:paraId="27131D3C" w14:textId="77777777" w:rsidR="004F5D35" w:rsidRPr="004F5D35" w:rsidRDefault="004F5D35" w:rsidP="004F5D35"/>
    <w:p w14:paraId="1BB7126B" w14:textId="77777777" w:rsidR="004F5D35" w:rsidRPr="004F5D35" w:rsidRDefault="004F5D35" w:rsidP="004F5D35"/>
    <w:p w14:paraId="12AD282B" w14:textId="77777777" w:rsidR="004F5D35" w:rsidRPr="004F5D35" w:rsidRDefault="004F5D35" w:rsidP="004F5D35"/>
    <w:p w14:paraId="23D6A909" w14:textId="77777777" w:rsidR="004F5D35" w:rsidRPr="004F5D35" w:rsidRDefault="004F5D35" w:rsidP="004F5D35"/>
    <w:p w14:paraId="3F046864" w14:textId="77777777" w:rsidR="004F5D35" w:rsidRPr="004F5D35" w:rsidRDefault="004F5D35" w:rsidP="004F5D35"/>
    <w:p w14:paraId="65CD9059" w14:textId="77777777" w:rsidR="004F5D35" w:rsidRPr="004F5D35" w:rsidRDefault="004F5D35" w:rsidP="004F5D35"/>
    <w:p w14:paraId="7AE54D34" w14:textId="77777777" w:rsidR="004F5D35" w:rsidRPr="004F5D35" w:rsidRDefault="004F5D35" w:rsidP="004F5D35"/>
    <w:p w14:paraId="3EEE0925" w14:textId="77777777" w:rsidR="004F5D35" w:rsidRPr="004F5D35" w:rsidRDefault="004F5D35" w:rsidP="004F5D35"/>
    <w:p w14:paraId="061DD70D" w14:textId="77777777" w:rsidR="004F5D35" w:rsidRPr="004F5D35" w:rsidRDefault="004F5D35" w:rsidP="004F5D35"/>
    <w:p w14:paraId="59D4B777" w14:textId="77777777" w:rsidR="004F5D35" w:rsidRPr="004F5D35" w:rsidRDefault="004F5D35" w:rsidP="004F5D35"/>
    <w:p w14:paraId="225E82E8" w14:textId="77777777" w:rsidR="004F5D35" w:rsidRPr="004F5D35" w:rsidRDefault="004F5D35" w:rsidP="004F5D35"/>
    <w:p w14:paraId="4B0EA54E" w14:textId="77777777" w:rsidR="004F5D35" w:rsidRPr="004F5D35" w:rsidRDefault="004F5D35" w:rsidP="004F5D35"/>
    <w:p w14:paraId="74147920" w14:textId="77777777" w:rsidR="004F5D35" w:rsidRPr="004F5D35" w:rsidRDefault="004F5D35" w:rsidP="004F5D35"/>
    <w:p w14:paraId="1A61970B" w14:textId="77777777" w:rsidR="004F5D35" w:rsidRPr="004F5D35" w:rsidRDefault="004F5D35" w:rsidP="004F5D35"/>
    <w:p w14:paraId="7D387108" w14:textId="77777777" w:rsidR="004F5D35" w:rsidRPr="004F5D35" w:rsidRDefault="004F5D35" w:rsidP="004F5D35"/>
    <w:p w14:paraId="53B7C44E" w14:textId="77777777" w:rsidR="004F5D35" w:rsidRPr="004F5D35" w:rsidRDefault="004F5D35" w:rsidP="004F5D35"/>
    <w:p w14:paraId="3A319920" w14:textId="77777777" w:rsidR="004F5D35" w:rsidRPr="004F5D35" w:rsidRDefault="004F5D35" w:rsidP="004F5D35"/>
    <w:p w14:paraId="026D959E" w14:textId="77777777" w:rsidR="004F5D35" w:rsidRPr="004F5D35" w:rsidRDefault="004F5D35" w:rsidP="004F5D35"/>
    <w:p w14:paraId="56BECAE9" w14:textId="77777777" w:rsidR="004F5D35" w:rsidRPr="004F5D35" w:rsidRDefault="004F5D35" w:rsidP="004F5D35"/>
    <w:p w14:paraId="4303EC3D" w14:textId="77777777" w:rsidR="004F5D35" w:rsidRPr="004F5D35" w:rsidRDefault="004F5D35" w:rsidP="004F5D35"/>
    <w:p w14:paraId="4F2ACB5C" w14:textId="77777777" w:rsidR="004F5D35" w:rsidRPr="004F5D35" w:rsidRDefault="004F5D35" w:rsidP="004F5D35"/>
    <w:p w14:paraId="1C3DC3B9" w14:textId="77777777" w:rsidR="004F5D35" w:rsidRPr="004F5D35" w:rsidRDefault="004F5D35" w:rsidP="004F5D35"/>
    <w:p w14:paraId="0BB55022" w14:textId="77777777" w:rsidR="004F5D35" w:rsidRPr="004F5D35" w:rsidRDefault="004F5D35" w:rsidP="004F5D35"/>
    <w:p w14:paraId="4DB68800" w14:textId="45CFD1DD" w:rsidR="004F5D35" w:rsidRDefault="004F5D35" w:rsidP="004F5D35"/>
    <w:p w14:paraId="0BD1ACC2" w14:textId="77777777" w:rsidR="004F5D35" w:rsidRPr="004F5D35" w:rsidRDefault="004F5D35" w:rsidP="004F5D35">
      <w:pPr>
        <w:sectPr w:rsidR="004F5D35" w:rsidRPr="004F5D35" w:rsidSect="002E09B1">
          <w:headerReference w:type="default" r:id="rId11"/>
          <w:pgSz w:w="12242" w:h="15842" w:code="127"/>
          <w:pgMar w:top="1418" w:right="1701" w:bottom="1418" w:left="1701" w:header="720" w:footer="720" w:gutter="0"/>
          <w:cols w:space="720"/>
          <w:docGrid w:linePitch="272"/>
        </w:sectPr>
      </w:pPr>
    </w:p>
    <w:p w14:paraId="5F0762E9" w14:textId="77777777" w:rsidR="00381ACC" w:rsidRPr="0024052F" w:rsidRDefault="00381ACC" w:rsidP="00A705BD">
      <w:pPr>
        <w:spacing w:line="264" w:lineRule="auto"/>
        <w:jc w:val="center"/>
        <w:rPr>
          <w:rFonts w:cs="Arial"/>
          <w:b/>
          <w:snapToGrid w:val="0"/>
          <w:szCs w:val="22"/>
        </w:rPr>
      </w:pPr>
    </w:p>
    <w:p w14:paraId="4C194305" w14:textId="22DB46EC" w:rsidR="00A705BD" w:rsidRPr="00A15B71" w:rsidRDefault="00A705BD" w:rsidP="00A15B71">
      <w:pPr>
        <w:jc w:val="center"/>
        <w:rPr>
          <w:szCs w:val="22"/>
        </w:rPr>
      </w:pPr>
      <w:bookmarkStart w:id="3" w:name="_Toc207032668"/>
      <w:r w:rsidRPr="00A15B71">
        <w:rPr>
          <w:rStyle w:val="CharacterStyle1"/>
          <w:b/>
          <w:bCs/>
          <w:sz w:val="22"/>
          <w:szCs w:val="22"/>
        </w:rPr>
        <w:t>REGLAMENTO ESPECÍFICO DEL SISTEMA DE ADMINISTRACIÓN DE BIENES Y SERVICIOS (RE-SABS) DE</w:t>
      </w:r>
      <w:r w:rsidRPr="00A15B71">
        <w:rPr>
          <w:rStyle w:val="CharacterStyle1"/>
          <w:sz w:val="22"/>
          <w:szCs w:val="22"/>
        </w:rPr>
        <w:t xml:space="preserve"> </w:t>
      </w:r>
      <w:r w:rsidRPr="00A15B71">
        <w:rPr>
          <w:rFonts w:cs="Arial"/>
          <w:b/>
          <w:bCs/>
          <w:i/>
          <w:szCs w:val="22"/>
          <w:shd w:val="clear" w:color="auto" w:fill="D9D9D9" w:themeFill="background1" w:themeFillShade="D9"/>
          <w:lang w:val="es-BO" w:eastAsia="es-BO"/>
        </w:rPr>
        <w:t>señalar el nombre de la entidad según el Clasificador Institucional emitido por el MEFP</w:t>
      </w:r>
      <w:bookmarkEnd w:id="3"/>
    </w:p>
    <w:p w14:paraId="6AE0C603" w14:textId="77777777" w:rsidR="00A705BD" w:rsidRDefault="00A705BD" w:rsidP="00FD265B">
      <w:pPr>
        <w:spacing w:line="288" w:lineRule="auto"/>
        <w:jc w:val="center"/>
        <w:rPr>
          <w:rFonts w:cs="Arial"/>
          <w:b/>
          <w:snapToGrid w:val="0"/>
          <w:szCs w:val="22"/>
        </w:rPr>
      </w:pPr>
    </w:p>
    <w:p w14:paraId="2C69E57C" w14:textId="6AAD878E" w:rsidR="00811F88" w:rsidRPr="0024052F" w:rsidRDefault="00811F88" w:rsidP="00FD265B">
      <w:pPr>
        <w:spacing w:line="288" w:lineRule="auto"/>
        <w:jc w:val="center"/>
        <w:rPr>
          <w:rFonts w:cs="Arial"/>
          <w:b/>
          <w:snapToGrid w:val="0"/>
          <w:szCs w:val="22"/>
        </w:rPr>
      </w:pPr>
      <w:r w:rsidRPr="0024052F">
        <w:rPr>
          <w:rFonts w:cs="Arial"/>
          <w:b/>
          <w:snapToGrid w:val="0"/>
          <w:szCs w:val="22"/>
        </w:rPr>
        <w:t>CAP</w:t>
      </w:r>
      <w:r w:rsidR="003847AB" w:rsidRPr="0024052F">
        <w:rPr>
          <w:rFonts w:cs="Arial"/>
          <w:b/>
          <w:snapToGrid w:val="0"/>
          <w:szCs w:val="22"/>
        </w:rPr>
        <w:t>Í</w:t>
      </w:r>
      <w:r w:rsidRPr="0024052F">
        <w:rPr>
          <w:rFonts w:cs="Arial"/>
          <w:b/>
          <w:snapToGrid w:val="0"/>
          <w:szCs w:val="22"/>
        </w:rPr>
        <w:t>TULO I</w:t>
      </w:r>
    </w:p>
    <w:p w14:paraId="46EC7B3A" w14:textId="246862AF" w:rsidR="001D4EA3" w:rsidRPr="0024052F" w:rsidRDefault="001D4EA3" w:rsidP="00FD265B">
      <w:pPr>
        <w:spacing w:line="288" w:lineRule="auto"/>
        <w:jc w:val="center"/>
        <w:rPr>
          <w:rFonts w:cs="Arial"/>
          <w:b/>
          <w:snapToGrid w:val="0"/>
          <w:szCs w:val="22"/>
        </w:rPr>
      </w:pPr>
      <w:r w:rsidRPr="0024052F">
        <w:rPr>
          <w:rFonts w:cs="Arial"/>
          <w:b/>
          <w:snapToGrid w:val="0"/>
          <w:szCs w:val="22"/>
        </w:rPr>
        <w:t>GENERALIDADES</w:t>
      </w:r>
    </w:p>
    <w:p w14:paraId="3C4B7E20" w14:textId="77777777" w:rsidR="00BA3721" w:rsidRPr="0024052F" w:rsidRDefault="00BA3721" w:rsidP="00A705BD">
      <w:pPr>
        <w:spacing w:line="288" w:lineRule="auto"/>
        <w:jc w:val="right"/>
        <w:rPr>
          <w:rFonts w:cs="Arial"/>
          <w:b/>
          <w:snapToGrid w:val="0"/>
          <w:szCs w:val="22"/>
        </w:rPr>
      </w:pPr>
    </w:p>
    <w:p w14:paraId="3BFE07A9" w14:textId="77777777" w:rsidR="001D4EA3" w:rsidRPr="0024052F" w:rsidRDefault="001D4EA3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bCs/>
          <w:sz w:val="22"/>
          <w:szCs w:val="22"/>
        </w:rPr>
      </w:pPr>
      <w:bookmarkStart w:id="4" w:name="_Toc521948975"/>
      <w:bookmarkStart w:id="5" w:name="_Toc207032669"/>
      <w:bookmarkStart w:id="6" w:name="_Toc207032894"/>
      <w:r w:rsidRPr="0024052F">
        <w:rPr>
          <w:rFonts w:ascii="Century Gothic" w:hAnsi="Century Gothic" w:cs="Arial"/>
          <w:bCs/>
          <w:sz w:val="22"/>
          <w:szCs w:val="22"/>
        </w:rPr>
        <w:t>(OBJETO)</w:t>
      </w:r>
      <w:bookmarkEnd w:id="4"/>
      <w:bookmarkEnd w:id="5"/>
      <w:bookmarkEnd w:id="6"/>
      <w:r w:rsidRPr="0024052F">
        <w:rPr>
          <w:rFonts w:ascii="Century Gothic" w:hAnsi="Century Gothic" w:cs="Arial"/>
          <w:bCs/>
          <w:sz w:val="22"/>
          <w:szCs w:val="22"/>
        </w:rPr>
        <w:t xml:space="preserve"> </w:t>
      </w:r>
    </w:p>
    <w:p w14:paraId="5DE92971" w14:textId="513C7F96" w:rsidR="00EC554D" w:rsidRPr="0024052F" w:rsidRDefault="00EC554D" w:rsidP="00FD265B">
      <w:pPr>
        <w:pStyle w:val="Textoindependiente"/>
        <w:spacing w:line="288" w:lineRule="auto"/>
        <w:rPr>
          <w:rFonts w:ascii="Century Gothic" w:hAnsi="Century Gothic" w:cs="Arial"/>
          <w:i/>
          <w:color w:val="auto"/>
          <w:szCs w:val="22"/>
          <w:lang w:val="es-BO"/>
        </w:rPr>
      </w:pPr>
      <w:r w:rsidRPr="0024052F">
        <w:rPr>
          <w:rFonts w:ascii="Century Gothic" w:hAnsi="Century Gothic" w:cs="Arial"/>
          <w:b w:val="0"/>
          <w:color w:val="auto"/>
          <w:szCs w:val="22"/>
          <w:lang w:val="es-BO"/>
        </w:rPr>
        <w:t>El presente Reglamento Específico del Sistema de Administración de Bienes y Servicios</w:t>
      </w:r>
      <w:r w:rsidR="00BA3721" w:rsidRPr="0024052F">
        <w:rPr>
          <w:rFonts w:ascii="Century Gothic" w:hAnsi="Century Gothic" w:cs="Arial"/>
          <w:b w:val="0"/>
          <w:color w:val="auto"/>
          <w:szCs w:val="22"/>
          <w:lang w:val="es-BO"/>
        </w:rPr>
        <w:t xml:space="preserve"> </w:t>
      </w:r>
      <w:r w:rsidRPr="0024052F">
        <w:rPr>
          <w:rFonts w:ascii="Century Gothic" w:hAnsi="Century Gothic" w:cs="Arial"/>
          <w:b w:val="0"/>
          <w:color w:val="auto"/>
          <w:szCs w:val="22"/>
          <w:lang w:val="es-BO"/>
        </w:rPr>
        <w:t>(RE</w:t>
      </w:r>
      <w:r w:rsidRPr="0024052F">
        <w:rPr>
          <w:rFonts w:ascii="Century Gothic" w:hAnsi="Century Gothic" w:cs="Arial"/>
          <w:b w:val="0"/>
          <w:color w:val="auto"/>
          <w:szCs w:val="22"/>
          <w:lang w:val="es-BO"/>
        </w:rPr>
        <w:noBreakHyphen/>
        <w:t>SABS), tiene por objeto regular el funcionamiento del Sistema</w:t>
      </w:r>
      <w:r w:rsidR="00CE0DF1" w:rsidRPr="0024052F">
        <w:rPr>
          <w:rFonts w:ascii="Century Gothic" w:hAnsi="Century Gothic" w:cs="Arial"/>
          <w:b w:val="0"/>
          <w:color w:val="auto"/>
          <w:szCs w:val="22"/>
          <w:lang w:val="es-BO"/>
        </w:rPr>
        <w:t xml:space="preserve"> de</w:t>
      </w:r>
      <w:r w:rsidRPr="0024052F">
        <w:rPr>
          <w:rFonts w:ascii="Century Gothic" w:hAnsi="Century Gothic" w:cs="Arial"/>
          <w:b w:val="0"/>
          <w:color w:val="auto"/>
          <w:szCs w:val="22"/>
          <w:lang w:val="es-BO"/>
        </w:rPr>
        <w:t xml:space="preserve"> Administración de Bienes y Servicios (SABS) en </w:t>
      </w:r>
      <w:r w:rsidRPr="0024052F">
        <w:rPr>
          <w:rFonts w:ascii="Century Gothic" w:hAnsi="Century Gothic" w:cs="Arial"/>
          <w:i/>
          <w:snapToGrid/>
          <w:color w:val="auto"/>
          <w:szCs w:val="22"/>
          <w:shd w:val="clear" w:color="auto" w:fill="D9D9D9" w:themeFill="background1" w:themeFillShade="D9"/>
          <w:lang w:val="es-BO" w:eastAsia="es-BO"/>
        </w:rPr>
        <w:t>señalar el nombre de la entidad</w:t>
      </w:r>
      <w:r w:rsidR="00A705BD">
        <w:rPr>
          <w:rFonts w:ascii="Century Gothic" w:hAnsi="Century Gothic" w:cs="Arial"/>
          <w:i/>
          <w:snapToGrid/>
          <w:color w:val="auto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Pr="0024052F">
        <w:rPr>
          <w:rFonts w:ascii="Century Gothic" w:hAnsi="Century Gothic" w:cs="Arial"/>
          <w:i/>
          <w:snapToGrid/>
          <w:color w:val="auto"/>
          <w:szCs w:val="22"/>
          <w:shd w:val="clear" w:color="auto" w:fill="D9D9D9" w:themeFill="background1" w:themeFillShade="D9"/>
          <w:lang w:val="es-BO" w:eastAsia="es-BO"/>
        </w:rPr>
        <w:t>según el Clasificador Institucional emitido por el MEFP</w:t>
      </w:r>
      <w:r w:rsidRPr="0024052F">
        <w:rPr>
          <w:rFonts w:ascii="Century Gothic" w:hAnsi="Century Gothic" w:cs="Arial"/>
          <w:i/>
          <w:color w:val="auto"/>
          <w:szCs w:val="22"/>
          <w:lang w:val="es-BO"/>
        </w:rPr>
        <w:t>.</w:t>
      </w:r>
    </w:p>
    <w:p w14:paraId="0E9451BE" w14:textId="0D63D959" w:rsidR="0096520D" w:rsidRPr="0024052F" w:rsidRDefault="0096520D" w:rsidP="00FD265B">
      <w:pPr>
        <w:pStyle w:val="Textoindependiente"/>
        <w:spacing w:line="288" w:lineRule="auto"/>
        <w:rPr>
          <w:rFonts w:ascii="Century Gothic" w:hAnsi="Century Gothic" w:cs="Arial"/>
          <w:b w:val="0"/>
          <w:color w:val="auto"/>
          <w:szCs w:val="22"/>
        </w:rPr>
      </w:pPr>
    </w:p>
    <w:p w14:paraId="6B109BBF" w14:textId="52ADC5C9" w:rsidR="00870B7A" w:rsidRPr="0024052F" w:rsidRDefault="00BA3721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7" w:name="_Toc207032670"/>
      <w:bookmarkStart w:id="8" w:name="_Toc207032895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bCs/>
          <w:sz w:val="22"/>
          <w:szCs w:val="22"/>
        </w:rPr>
        <w:t>ÁMBITO</w:t>
      </w:r>
      <w:r w:rsidR="00247940" w:rsidRPr="0024052F">
        <w:rPr>
          <w:rFonts w:ascii="Century Gothic" w:hAnsi="Century Gothic" w:cs="Arial"/>
          <w:sz w:val="22"/>
          <w:szCs w:val="22"/>
        </w:rPr>
        <w:t xml:space="preserve"> DE APLICACIÓN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7"/>
      <w:bookmarkEnd w:id="8"/>
    </w:p>
    <w:p w14:paraId="742A4114" w14:textId="05E43D19" w:rsidR="00EC554D" w:rsidRPr="0024052F" w:rsidRDefault="00EC554D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El presente </w:t>
      </w:r>
      <w:r w:rsidR="009C7F36" w:rsidRPr="0024052F">
        <w:rPr>
          <w:rFonts w:cs="Arial"/>
          <w:snapToGrid w:val="0"/>
          <w:szCs w:val="22"/>
          <w:lang w:val="es-ES_tradnl"/>
        </w:rPr>
        <w:t xml:space="preserve">RE-SABS </w:t>
      </w:r>
      <w:r w:rsidRPr="0024052F">
        <w:rPr>
          <w:rFonts w:cs="Arial"/>
          <w:snapToGrid w:val="0"/>
          <w:szCs w:val="22"/>
          <w:lang w:val="es-ES_tradnl"/>
        </w:rPr>
        <w:t xml:space="preserve">es </w:t>
      </w:r>
      <w:r w:rsidR="00F47B09" w:rsidRPr="0024052F">
        <w:rPr>
          <w:rFonts w:cs="Arial"/>
          <w:snapToGrid w:val="0"/>
          <w:szCs w:val="22"/>
          <w:lang w:val="es-ES_tradnl"/>
        </w:rPr>
        <w:t>de aplicación obligatoria par</w:t>
      </w:r>
      <w:r w:rsidRPr="0024052F">
        <w:rPr>
          <w:rFonts w:cs="Arial"/>
          <w:snapToGrid w:val="0"/>
          <w:szCs w:val="22"/>
          <w:lang w:val="es-ES_tradnl"/>
        </w:rPr>
        <w:t xml:space="preserve">a todo el personal de </w:t>
      </w:r>
      <w:r w:rsidR="007C6497" w:rsidRPr="0024052F">
        <w:rPr>
          <w:rFonts w:cs="Arial"/>
          <w:snapToGrid w:val="0"/>
          <w:szCs w:val="22"/>
          <w:lang w:val="es-ES_tradnl"/>
        </w:rPr>
        <w:t>las diferentes</w:t>
      </w:r>
      <w:r w:rsidRPr="0024052F">
        <w:rPr>
          <w:rFonts w:cs="Arial"/>
          <w:snapToGrid w:val="0"/>
          <w:szCs w:val="22"/>
          <w:lang w:val="es-ES_tradnl"/>
        </w:rPr>
        <w:t xml:space="preserve"> áreas y unidades organizacionales que esté</w:t>
      </w:r>
      <w:r w:rsidR="009C7F36" w:rsidRPr="0024052F">
        <w:rPr>
          <w:rFonts w:cs="Arial"/>
          <w:snapToGrid w:val="0"/>
          <w:szCs w:val="22"/>
          <w:lang w:val="es-ES_tradnl"/>
        </w:rPr>
        <w:t>n</w:t>
      </w:r>
      <w:r w:rsidRPr="0024052F">
        <w:rPr>
          <w:rFonts w:cs="Arial"/>
          <w:snapToGrid w:val="0"/>
          <w:szCs w:val="22"/>
          <w:lang w:val="es-ES_tradnl"/>
        </w:rPr>
        <w:t xml:space="preserve"> </w:t>
      </w:r>
      <w:r w:rsidR="009C7F36" w:rsidRPr="0024052F">
        <w:rPr>
          <w:rFonts w:cs="Arial"/>
          <w:snapToGrid w:val="0"/>
          <w:szCs w:val="22"/>
          <w:lang w:val="es-ES_tradnl"/>
        </w:rPr>
        <w:t xml:space="preserve">relacionadas </w:t>
      </w:r>
      <w:r w:rsidRPr="0024052F">
        <w:rPr>
          <w:rFonts w:cs="Arial"/>
          <w:snapToGrid w:val="0"/>
          <w:szCs w:val="22"/>
          <w:lang w:val="es-ES_tradnl"/>
        </w:rPr>
        <w:t>con los procesos inherentes al SABS.</w:t>
      </w:r>
    </w:p>
    <w:p w14:paraId="19F0FB19" w14:textId="77777777" w:rsidR="0096520D" w:rsidRPr="0024052F" w:rsidRDefault="0096520D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4CDDA142" w14:textId="14778685" w:rsidR="00870B7A" w:rsidRPr="0024052F" w:rsidRDefault="00BA3721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9" w:name="_Toc207032671"/>
      <w:bookmarkStart w:id="10" w:name="_Toc207032896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BASE LEGAL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9"/>
      <w:bookmarkEnd w:id="10"/>
      <w:r w:rsidR="00247940" w:rsidRPr="0024052F">
        <w:rPr>
          <w:rFonts w:ascii="Century Gothic" w:hAnsi="Century Gothic" w:cs="Arial"/>
          <w:sz w:val="22"/>
          <w:szCs w:val="22"/>
        </w:rPr>
        <w:t xml:space="preserve"> </w:t>
      </w:r>
    </w:p>
    <w:p w14:paraId="292EC019" w14:textId="4F524128" w:rsidR="003B3B32" w:rsidRPr="0024052F" w:rsidRDefault="003B3B32" w:rsidP="00A15B71">
      <w:pPr>
        <w:rPr>
          <w:b/>
        </w:rPr>
      </w:pPr>
      <w:bookmarkStart w:id="11" w:name="_Toc207032672"/>
      <w:r w:rsidRPr="0024052F">
        <w:t xml:space="preserve">El presente </w:t>
      </w:r>
      <w:r w:rsidR="00EC554D" w:rsidRPr="0024052F">
        <w:t>RE-SABS</w:t>
      </w:r>
      <w:r w:rsidRPr="0024052F">
        <w:t>, tiene como base legal las siguientes disposiciones:</w:t>
      </w:r>
      <w:bookmarkEnd w:id="11"/>
    </w:p>
    <w:p w14:paraId="3A87CE6C" w14:textId="77777777" w:rsidR="000E28C2" w:rsidRPr="0024052F" w:rsidRDefault="000E28C2" w:rsidP="003E0EAD">
      <w:pPr>
        <w:rPr>
          <w:b/>
          <w:szCs w:val="22"/>
        </w:rPr>
      </w:pPr>
    </w:p>
    <w:p w14:paraId="6BB65196" w14:textId="27827517" w:rsidR="00870B7A" w:rsidRPr="0024052F" w:rsidRDefault="00247940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>C</w:t>
      </w:r>
      <w:r w:rsidR="00811F88" w:rsidRPr="0024052F">
        <w:rPr>
          <w:szCs w:val="22"/>
        </w:rPr>
        <w:t>onstitución Política del Estado;</w:t>
      </w:r>
    </w:p>
    <w:p w14:paraId="4C64DAA8" w14:textId="52D2BF55" w:rsidR="00870B7A" w:rsidRPr="0024052F" w:rsidRDefault="004D7A52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 xml:space="preserve"> </w:t>
      </w:r>
      <w:r w:rsidR="00247940" w:rsidRPr="0024052F">
        <w:rPr>
          <w:szCs w:val="22"/>
        </w:rPr>
        <w:t>Ley N° 1178, de 20 de julio de 1990, de Administr</w:t>
      </w:r>
      <w:r w:rsidR="00811F88" w:rsidRPr="0024052F">
        <w:rPr>
          <w:szCs w:val="22"/>
        </w:rPr>
        <w:t>ación y Control Gubernamentales;</w:t>
      </w:r>
    </w:p>
    <w:p w14:paraId="54253FEA" w14:textId="314A4A9A" w:rsidR="00870B7A" w:rsidRPr="0024052F" w:rsidRDefault="000E28C2" w:rsidP="000E28C2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 xml:space="preserve">Reglamento de la Responsabilidad por la Función Pública, aprobado mediante </w:t>
      </w:r>
      <w:r w:rsidR="00247940" w:rsidRPr="0024052F">
        <w:rPr>
          <w:szCs w:val="22"/>
        </w:rPr>
        <w:t>Decreto Supremo N° 23318-A, de 3 de noviembre de 1992</w:t>
      </w:r>
      <w:r w:rsidRPr="0024052F">
        <w:rPr>
          <w:szCs w:val="22"/>
        </w:rPr>
        <w:t>;</w:t>
      </w:r>
    </w:p>
    <w:p w14:paraId="3411C887" w14:textId="0F3979BD" w:rsidR="00870B7A" w:rsidRPr="0024052F" w:rsidRDefault="00247940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 xml:space="preserve">Decreto Supremo N° </w:t>
      </w:r>
      <w:r w:rsidR="004D7A52" w:rsidRPr="0024052F">
        <w:rPr>
          <w:szCs w:val="22"/>
        </w:rPr>
        <w:t>0181</w:t>
      </w:r>
      <w:r w:rsidRPr="0024052F">
        <w:rPr>
          <w:szCs w:val="22"/>
        </w:rPr>
        <w:t xml:space="preserve">, de </w:t>
      </w:r>
      <w:r w:rsidR="004D7A52" w:rsidRPr="0024052F">
        <w:rPr>
          <w:szCs w:val="22"/>
        </w:rPr>
        <w:t>28</w:t>
      </w:r>
      <w:r w:rsidRPr="0024052F">
        <w:rPr>
          <w:szCs w:val="22"/>
        </w:rPr>
        <w:t xml:space="preserve"> de </w:t>
      </w:r>
      <w:r w:rsidR="004D7A52" w:rsidRPr="0024052F">
        <w:rPr>
          <w:szCs w:val="22"/>
        </w:rPr>
        <w:t>junio</w:t>
      </w:r>
      <w:r w:rsidR="00A13E45" w:rsidRPr="0024052F">
        <w:rPr>
          <w:szCs w:val="22"/>
        </w:rPr>
        <w:t xml:space="preserve"> de 2009</w:t>
      </w:r>
      <w:r w:rsidRPr="0024052F">
        <w:rPr>
          <w:szCs w:val="22"/>
        </w:rPr>
        <w:t>, Normas Básicas del Sistema de Administración d</w:t>
      </w:r>
      <w:r w:rsidR="00720135" w:rsidRPr="0024052F">
        <w:rPr>
          <w:szCs w:val="22"/>
        </w:rPr>
        <w:t>e Bienes y Servicios (NB-SABS)</w:t>
      </w:r>
      <w:r w:rsidR="00970049" w:rsidRPr="0024052F">
        <w:rPr>
          <w:szCs w:val="22"/>
        </w:rPr>
        <w:t xml:space="preserve"> y sus modificaciones</w:t>
      </w:r>
      <w:r w:rsidR="00811F88" w:rsidRPr="0024052F">
        <w:rPr>
          <w:szCs w:val="22"/>
        </w:rPr>
        <w:t>;</w:t>
      </w:r>
    </w:p>
    <w:p w14:paraId="2946B8B0" w14:textId="2AFFF046" w:rsidR="00720135" w:rsidRPr="0024052F" w:rsidRDefault="00720135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>Decreto Supremo N° 1497, de 20 de febrero de 2013</w:t>
      </w:r>
      <w:r w:rsidR="00811F88" w:rsidRPr="0024052F">
        <w:rPr>
          <w:szCs w:val="22"/>
        </w:rPr>
        <w:t>, que regula los Convenios Marco y el Registro Único de Proveedores del Estado (RUPE);</w:t>
      </w:r>
    </w:p>
    <w:p w14:paraId="6E5D4746" w14:textId="0ADF0E90" w:rsidR="00D502E2" w:rsidRPr="0024052F" w:rsidRDefault="00D502E2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>Decreto Supremo N° 4453, de 14 de enero de 2021, que estable</w:t>
      </w:r>
      <w:r w:rsidR="00614D45" w:rsidRPr="0024052F">
        <w:rPr>
          <w:szCs w:val="22"/>
        </w:rPr>
        <w:t>ce</w:t>
      </w:r>
      <w:r w:rsidRPr="0024052F">
        <w:rPr>
          <w:szCs w:val="22"/>
        </w:rPr>
        <w:t xml:space="preserve"> la Subasta Electrónica y el Mercado Virtual;</w:t>
      </w:r>
    </w:p>
    <w:p w14:paraId="16941501" w14:textId="77777777" w:rsidR="00D502E2" w:rsidRPr="0024052F" w:rsidRDefault="00D502E2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 xml:space="preserve">Resolución Ministerial Nº 274, de 9 de mayo de 2013, que aprueba el Reglamento del Registro Único de Proveedores del Estado (RUPE); </w:t>
      </w:r>
    </w:p>
    <w:p w14:paraId="24EB11C5" w14:textId="2E4FE10A" w:rsidR="00970049" w:rsidRPr="0024052F" w:rsidRDefault="00970049" w:rsidP="00FD265B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>Resolución Ministerial N° 088 de 29 de enero de 2021</w:t>
      </w:r>
      <w:r w:rsidR="00571763" w:rsidRPr="0024052F">
        <w:rPr>
          <w:szCs w:val="22"/>
        </w:rPr>
        <w:t>;</w:t>
      </w:r>
      <w:r w:rsidR="00DD31DE" w:rsidRPr="0024052F">
        <w:rPr>
          <w:szCs w:val="22"/>
        </w:rPr>
        <w:t xml:space="preserve"> </w:t>
      </w:r>
    </w:p>
    <w:p w14:paraId="3B43BF02" w14:textId="042474BD" w:rsidR="007E1EFD" w:rsidRPr="0024052F" w:rsidRDefault="007E1EFD" w:rsidP="00FD265B">
      <w:pPr>
        <w:numPr>
          <w:ilvl w:val="0"/>
          <w:numId w:val="57"/>
        </w:numPr>
        <w:spacing w:line="288" w:lineRule="auto"/>
        <w:ind w:left="992" w:hanging="567"/>
        <w:jc w:val="both"/>
        <w:rPr>
          <w:szCs w:val="22"/>
        </w:rPr>
      </w:pPr>
      <w:r w:rsidRPr="0024052F">
        <w:rPr>
          <w:szCs w:val="22"/>
        </w:rPr>
        <w:t>Resolución Ministerial Nº 021, de 2 de febrero de 2022, que aprueba los Modelos de Documento Base de Contratación (DBC) en las modalidades de Apoyo Nacional a la Producción y Empleo (ANPE) y Licitación Pública</w:t>
      </w:r>
      <w:r w:rsidR="00DD31DE" w:rsidRPr="0024052F">
        <w:rPr>
          <w:szCs w:val="22"/>
        </w:rPr>
        <w:t>;</w:t>
      </w:r>
    </w:p>
    <w:p w14:paraId="27F9A550" w14:textId="5D7C372C" w:rsidR="00BA3721" w:rsidRPr="0024052F" w:rsidRDefault="00323E1C" w:rsidP="001B4E64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lastRenderedPageBreak/>
        <w:t>Resolución Ministerial Nº 480, de 23 de octubre de 2023, que aprueba el Manual de Operaciones del SICOES</w:t>
      </w:r>
      <w:r w:rsidR="0077753B">
        <w:rPr>
          <w:szCs w:val="22"/>
        </w:rPr>
        <w:t xml:space="preserve"> y sus modificaciones</w:t>
      </w:r>
      <w:r w:rsidR="00DD31DE" w:rsidRPr="0024052F">
        <w:rPr>
          <w:szCs w:val="22"/>
        </w:rPr>
        <w:t>;</w:t>
      </w:r>
    </w:p>
    <w:p w14:paraId="3B836914" w14:textId="79C918A3" w:rsidR="00140B09" w:rsidRPr="0024052F" w:rsidRDefault="00140B09" w:rsidP="003E0EAD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>Resolución Ministerial Nº 048, de 4 de marzo de 2024, que aprueba el Reglamento de Contrataciones con Apoyo de Medios Electrónicos y modifica el numeral 14.1 del Manual de Operaciones del SICOES</w:t>
      </w:r>
      <w:r w:rsidR="0032272D">
        <w:rPr>
          <w:szCs w:val="22"/>
        </w:rPr>
        <w:t>;</w:t>
      </w:r>
    </w:p>
    <w:p w14:paraId="21BBE9FD" w14:textId="32C32E69" w:rsidR="00F40210" w:rsidRPr="0024052F" w:rsidRDefault="00F40210" w:rsidP="00F40210">
      <w:pPr>
        <w:numPr>
          <w:ilvl w:val="0"/>
          <w:numId w:val="57"/>
        </w:numPr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>Resolución Ministerial Nº 0</w:t>
      </w:r>
      <w:r w:rsidR="003C242B" w:rsidRPr="0024052F">
        <w:rPr>
          <w:szCs w:val="22"/>
        </w:rPr>
        <w:t>58</w:t>
      </w:r>
      <w:r w:rsidRPr="0024052F">
        <w:rPr>
          <w:szCs w:val="22"/>
        </w:rPr>
        <w:t xml:space="preserve">, de </w:t>
      </w:r>
      <w:r w:rsidR="003C242B" w:rsidRPr="0024052F">
        <w:rPr>
          <w:szCs w:val="22"/>
        </w:rPr>
        <w:t>7</w:t>
      </w:r>
      <w:r w:rsidRPr="0024052F">
        <w:rPr>
          <w:szCs w:val="22"/>
        </w:rPr>
        <w:t xml:space="preserve"> de marzo de 202</w:t>
      </w:r>
      <w:r w:rsidR="003C242B" w:rsidRPr="0024052F">
        <w:rPr>
          <w:szCs w:val="22"/>
        </w:rPr>
        <w:t>5</w:t>
      </w:r>
      <w:r w:rsidRPr="0024052F">
        <w:rPr>
          <w:szCs w:val="22"/>
        </w:rPr>
        <w:t>, que aprueba el Reglamento de Contrataciones con Apoyo de Medios Electrónicos, los Modelos de Documento Base de Contratación (DBC) de Obras en las modalidades de Apoyo Nacional a la Producción y Empleo (ANPE) y Licitación Pública</w:t>
      </w:r>
      <w:r w:rsidR="0032272D">
        <w:rPr>
          <w:szCs w:val="22"/>
        </w:rPr>
        <w:t>.</w:t>
      </w:r>
      <w:r w:rsidRPr="0024052F">
        <w:rPr>
          <w:szCs w:val="22"/>
        </w:rPr>
        <w:t xml:space="preserve"> </w:t>
      </w:r>
      <w:r w:rsidR="00DD31DE" w:rsidRPr="0024052F">
        <w:rPr>
          <w:szCs w:val="22"/>
        </w:rPr>
        <w:t xml:space="preserve"> </w:t>
      </w:r>
    </w:p>
    <w:p w14:paraId="67A01905" w14:textId="77777777" w:rsidR="00BA3721" w:rsidRPr="0024052F" w:rsidRDefault="00BA3721" w:rsidP="00FD265B">
      <w:pPr>
        <w:spacing w:line="288" w:lineRule="auto"/>
        <w:rPr>
          <w:szCs w:val="22"/>
          <w:lang w:val="es-ES_tradnl"/>
        </w:rPr>
      </w:pPr>
    </w:p>
    <w:p w14:paraId="64AD9894" w14:textId="2E0EF871" w:rsidR="00970049" w:rsidRPr="0024052F" w:rsidRDefault="00265021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12" w:name="_Toc207032673"/>
      <w:bookmarkStart w:id="13" w:name="_Toc207032897"/>
      <w:r w:rsidRPr="0024052F">
        <w:rPr>
          <w:rFonts w:ascii="Century Gothic" w:hAnsi="Century Gothic" w:cs="Arial"/>
          <w:sz w:val="22"/>
          <w:szCs w:val="22"/>
        </w:rPr>
        <w:t>(</w:t>
      </w:r>
      <w:r w:rsidR="00970049" w:rsidRPr="0024052F">
        <w:rPr>
          <w:rFonts w:ascii="Century Gothic" w:hAnsi="Century Gothic" w:cs="Arial"/>
          <w:sz w:val="22"/>
          <w:szCs w:val="22"/>
        </w:rPr>
        <w:t>PREVISIÓN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12"/>
      <w:bookmarkEnd w:id="13"/>
      <w:r w:rsidR="00970049" w:rsidRPr="0024052F">
        <w:rPr>
          <w:rFonts w:ascii="Century Gothic" w:hAnsi="Century Gothic" w:cs="Arial"/>
          <w:sz w:val="22"/>
          <w:szCs w:val="22"/>
        </w:rPr>
        <w:t xml:space="preserve"> </w:t>
      </w:r>
    </w:p>
    <w:p w14:paraId="7A208F6C" w14:textId="6D000DE1" w:rsidR="0096520D" w:rsidRPr="00A15B71" w:rsidRDefault="00970049" w:rsidP="00A15B71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bookmarkStart w:id="14" w:name="_Toc207032674"/>
      <w:r w:rsidRPr="00A15B71">
        <w:rPr>
          <w:rFonts w:cs="Arial"/>
          <w:snapToGrid w:val="0"/>
          <w:szCs w:val="22"/>
          <w:lang w:val="es-ES_tradnl"/>
        </w:rPr>
        <w:t>En caso de presentarse dudas,</w:t>
      </w:r>
      <w:r w:rsidR="00BA3721" w:rsidRPr="00A15B71">
        <w:rPr>
          <w:rFonts w:cs="Arial"/>
          <w:snapToGrid w:val="0"/>
          <w:szCs w:val="22"/>
          <w:lang w:val="es-ES_tradnl"/>
        </w:rPr>
        <w:t xml:space="preserve"> </w:t>
      </w:r>
      <w:r w:rsidRPr="00A15B71">
        <w:rPr>
          <w:rFonts w:cs="Arial"/>
          <w:snapToGrid w:val="0"/>
          <w:szCs w:val="22"/>
          <w:lang w:val="es-ES_tradnl"/>
        </w:rPr>
        <w:t xml:space="preserve">contradicciones, omisiones y/o diferencias en el presente reglamento y/o su aplicación, </w:t>
      </w:r>
      <w:r w:rsidR="00FC231D" w:rsidRPr="00A15B71">
        <w:rPr>
          <w:rFonts w:cs="Arial"/>
          <w:snapToGrid w:val="0"/>
          <w:szCs w:val="22"/>
          <w:lang w:val="es-ES_tradnl"/>
        </w:rPr>
        <w:t>é</w:t>
      </w:r>
      <w:r w:rsidRPr="00A15B71">
        <w:rPr>
          <w:rFonts w:cs="Arial"/>
          <w:snapToGrid w:val="0"/>
          <w:szCs w:val="22"/>
          <w:lang w:val="es-ES_tradnl"/>
        </w:rPr>
        <w:t xml:space="preserve">stas deben ser resueltas en los alcances y previsiones </w:t>
      </w:r>
      <w:r w:rsidR="001B4E64" w:rsidRPr="00A15B71">
        <w:rPr>
          <w:rFonts w:cs="Arial"/>
          <w:snapToGrid w:val="0"/>
          <w:szCs w:val="22"/>
          <w:lang w:val="es-ES_tradnl"/>
        </w:rPr>
        <w:t xml:space="preserve">de la </w:t>
      </w:r>
      <w:r w:rsidRPr="00A15B71">
        <w:rPr>
          <w:rFonts w:cs="Arial"/>
          <w:snapToGrid w:val="0"/>
          <w:szCs w:val="22"/>
          <w:lang w:val="es-ES_tradnl"/>
        </w:rPr>
        <w:t>Ley N°</w:t>
      </w:r>
      <w:r w:rsidR="00BA3721" w:rsidRPr="00A15B71">
        <w:rPr>
          <w:rFonts w:cs="Arial"/>
          <w:snapToGrid w:val="0"/>
          <w:szCs w:val="22"/>
          <w:lang w:val="es-ES_tradnl"/>
        </w:rPr>
        <w:t xml:space="preserve"> </w:t>
      </w:r>
      <w:r w:rsidRPr="00A15B71">
        <w:rPr>
          <w:rFonts w:cs="Arial"/>
          <w:snapToGrid w:val="0"/>
          <w:szCs w:val="22"/>
          <w:lang w:val="es-ES_tradnl"/>
        </w:rPr>
        <w:t>1178, las NB-SABS, su reglamentación y otras disposiciones inherentes</w:t>
      </w:r>
      <w:r w:rsidR="00BA3721" w:rsidRPr="00A15B71">
        <w:rPr>
          <w:rFonts w:cs="Arial"/>
          <w:snapToGrid w:val="0"/>
          <w:szCs w:val="22"/>
          <w:lang w:val="es-ES_tradnl"/>
        </w:rPr>
        <w:t>.</w:t>
      </w:r>
      <w:bookmarkEnd w:id="14"/>
    </w:p>
    <w:p w14:paraId="2CD7D096" w14:textId="77777777" w:rsidR="0096520D" w:rsidRPr="0024052F" w:rsidRDefault="0096520D" w:rsidP="00FD265B">
      <w:pPr>
        <w:spacing w:line="288" w:lineRule="auto"/>
        <w:rPr>
          <w:szCs w:val="22"/>
          <w:lang w:val="es-ES_tradnl"/>
        </w:rPr>
      </w:pPr>
    </w:p>
    <w:p w14:paraId="5CA2634B" w14:textId="77777777" w:rsidR="00BA3721" w:rsidRPr="0024052F" w:rsidRDefault="00265021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15" w:name="_Toc207032675"/>
      <w:bookmarkStart w:id="16" w:name="_Toc207032898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ELABORACIÓN</w:t>
      </w:r>
      <w:r w:rsidRPr="0024052F">
        <w:rPr>
          <w:rFonts w:ascii="Century Gothic" w:hAnsi="Century Gothic" w:cs="Arial"/>
          <w:sz w:val="22"/>
          <w:szCs w:val="22"/>
        </w:rPr>
        <w:t xml:space="preserve"> DEL RE-SABS)</w:t>
      </w:r>
      <w:bookmarkEnd w:id="15"/>
      <w:bookmarkEnd w:id="16"/>
    </w:p>
    <w:p w14:paraId="72C7827E" w14:textId="76866FA2" w:rsidR="00265021" w:rsidRPr="0024052F" w:rsidRDefault="009C7F36" w:rsidP="00A15B71">
      <w:pPr>
        <w:spacing w:line="288" w:lineRule="auto"/>
      </w:pPr>
      <w:bookmarkStart w:id="17" w:name="_Toc207032676"/>
      <w:r w:rsidRPr="0024052F">
        <w:rPr>
          <w:bCs/>
        </w:rPr>
        <w:t>Es responsable de l</w:t>
      </w:r>
      <w:r w:rsidR="00265021" w:rsidRPr="0024052F">
        <w:rPr>
          <w:bCs/>
        </w:rPr>
        <w:t xml:space="preserve">a elaboración del RE-SABS </w:t>
      </w:r>
      <w:r w:rsidR="0032272D">
        <w:rPr>
          <w:b/>
          <w:bCs/>
          <w:i/>
          <w:iCs/>
          <w:shd w:val="clear" w:color="auto" w:fill="D9D9D9" w:themeFill="background1" w:themeFillShade="D9"/>
          <w:lang w:val="es-BO" w:eastAsia="es-BO"/>
        </w:rPr>
        <w:t>señalar</w:t>
      </w:r>
      <w:r w:rsidR="00265021" w:rsidRPr="00A15B71">
        <w:rPr>
          <w:b/>
          <w:bCs/>
          <w:i/>
          <w:iCs/>
          <w:shd w:val="clear" w:color="auto" w:fill="D9D9D9" w:themeFill="background1" w:themeFillShade="D9"/>
          <w:lang w:val="es-BO" w:eastAsia="es-BO"/>
        </w:rPr>
        <w:t xml:space="preserve"> </w:t>
      </w:r>
      <w:r w:rsidR="00F200F1" w:rsidRPr="00A15B71">
        <w:rPr>
          <w:b/>
          <w:bCs/>
          <w:i/>
          <w:iCs/>
          <w:shd w:val="clear" w:color="auto" w:fill="D9D9D9" w:themeFill="background1" w:themeFillShade="D9"/>
          <w:lang w:val="es-BO" w:eastAsia="es-BO"/>
        </w:rPr>
        <w:t>el</w:t>
      </w:r>
      <w:r w:rsidR="00C11434" w:rsidRPr="00A15B71">
        <w:rPr>
          <w:b/>
          <w:bCs/>
          <w:i/>
          <w:iCs/>
          <w:shd w:val="clear" w:color="auto" w:fill="D9D9D9" w:themeFill="background1" w:themeFillShade="D9"/>
          <w:lang w:val="es-BO" w:eastAsia="es-BO"/>
        </w:rPr>
        <w:t xml:space="preserve"> </w:t>
      </w:r>
      <w:r w:rsidR="00265021" w:rsidRPr="00A15B71">
        <w:rPr>
          <w:b/>
          <w:bCs/>
          <w:i/>
          <w:iCs/>
          <w:shd w:val="clear" w:color="auto" w:fill="D9D9D9" w:themeFill="background1" w:themeFillShade="D9"/>
          <w:lang w:val="es-BO" w:eastAsia="es-BO"/>
        </w:rPr>
        <w:t>cargo correspondiente, determinado por la entidad</w:t>
      </w:r>
      <w:r w:rsidR="00BA3721" w:rsidRPr="00A15B71">
        <w:rPr>
          <w:b/>
          <w:bCs/>
          <w:i/>
          <w:iCs/>
          <w:shd w:val="clear" w:color="auto" w:fill="D9D9D9"/>
          <w:lang w:val="es-BO" w:eastAsia="es-BO"/>
        </w:rPr>
        <w:t>.</w:t>
      </w:r>
      <w:bookmarkEnd w:id="17"/>
      <w:r w:rsidR="00265021" w:rsidRPr="0024052F">
        <w:t xml:space="preserve"> </w:t>
      </w:r>
    </w:p>
    <w:p w14:paraId="503FDF90" w14:textId="042D9BC7" w:rsidR="00870B7A" w:rsidRPr="0024052F" w:rsidRDefault="00247940" w:rsidP="00FD265B">
      <w:pPr>
        <w:pStyle w:val="Sangradetextonormal"/>
        <w:spacing w:after="0" w:line="288" w:lineRule="auto"/>
        <w:ind w:left="0"/>
        <w:jc w:val="both"/>
        <w:rPr>
          <w:szCs w:val="22"/>
        </w:rPr>
      </w:pPr>
      <w:r w:rsidRPr="0024052F">
        <w:rPr>
          <w:szCs w:val="22"/>
        </w:rPr>
        <w:t xml:space="preserve"> </w:t>
      </w:r>
    </w:p>
    <w:p w14:paraId="21804201" w14:textId="7206FC49" w:rsidR="00870B7A" w:rsidRPr="0024052F" w:rsidRDefault="00BA3721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18" w:name="_Toc207032677"/>
      <w:bookmarkStart w:id="19" w:name="_Toc207032899"/>
      <w:r w:rsidRPr="0024052F">
        <w:rPr>
          <w:rFonts w:ascii="Century Gothic" w:hAnsi="Century Gothic" w:cs="Arial"/>
          <w:sz w:val="22"/>
          <w:szCs w:val="22"/>
        </w:rPr>
        <w:t>(</w:t>
      </w:r>
      <w:r w:rsidR="00265021" w:rsidRPr="0024052F">
        <w:rPr>
          <w:rFonts w:ascii="Century Gothic" w:hAnsi="Century Gothic" w:cs="Arial"/>
          <w:sz w:val="22"/>
          <w:szCs w:val="22"/>
        </w:rPr>
        <w:t>APROBACIÓN DEL RE-SABS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18"/>
      <w:bookmarkEnd w:id="19"/>
      <w:r w:rsidR="00265021" w:rsidRPr="0024052F">
        <w:rPr>
          <w:rFonts w:ascii="Century Gothic" w:hAnsi="Century Gothic" w:cs="Arial"/>
          <w:sz w:val="22"/>
          <w:szCs w:val="22"/>
        </w:rPr>
        <w:t xml:space="preserve"> </w:t>
      </w:r>
    </w:p>
    <w:p w14:paraId="499F7B81" w14:textId="3BA34320" w:rsidR="00265021" w:rsidRPr="0024052F" w:rsidRDefault="00265021" w:rsidP="00FD265B">
      <w:pPr>
        <w:pStyle w:val="Sangradetextonormal"/>
        <w:spacing w:after="0" w:line="288" w:lineRule="auto"/>
        <w:ind w:left="0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La aprobación del RE</w:t>
      </w:r>
      <w:r w:rsidR="00140B09" w:rsidRPr="0024052F">
        <w:rPr>
          <w:rFonts w:cs="Arial"/>
          <w:snapToGrid w:val="0"/>
          <w:szCs w:val="22"/>
          <w:lang w:val="es-ES_tradnl"/>
        </w:rPr>
        <w:t>-</w:t>
      </w:r>
      <w:r w:rsidRPr="0024052F">
        <w:rPr>
          <w:rFonts w:cs="Arial"/>
          <w:snapToGrid w:val="0"/>
          <w:szCs w:val="22"/>
          <w:lang w:val="es-ES_tradnl"/>
        </w:rPr>
        <w:t xml:space="preserve">SABS es responsabilidad de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Máxima Autoridad Ejecutiva (MAE) o denominación de la máxima instancia resolutiva facultada para el efecto</w:t>
      </w:r>
      <w:r w:rsidRPr="0024052F">
        <w:rPr>
          <w:rFonts w:cs="Arial"/>
          <w:snapToGrid w:val="0"/>
          <w:szCs w:val="22"/>
          <w:lang w:val="es-ES_tradnl"/>
        </w:rPr>
        <w:t>, mediante normativa expresa interna, una vez que haya sido declarado compatible por el Órgano Rector de los Sistemas de Administración Gubernamental.</w:t>
      </w: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A02198" w:rsidRPr="0024052F" w14:paraId="2967C0CC" w14:textId="77777777" w:rsidTr="00E575ED">
        <w:tc>
          <w:tcPr>
            <w:tcW w:w="8926" w:type="dxa"/>
            <w:shd w:val="clear" w:color="auto" w:fill="D9D9D9" w:themeFill="background1" w:themeFillShade="D9"/>
          </w:tcPr>
          <w:p w14:paraId="0E7B41CE" w14:textId="6A13CB2E" w:rsidR="004B755C" w:rsidRPr="0024052F" w:rsidRDefault="009C7F36" w:rsidP="00FD265B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szCs w:val="22"/>
              </w:rPr>
            </w:pPr>
            <w:r w:rsidRPr="0024052F">
              <w:rPr>
                <w:szCs w:val="22"/>
              </w:rPr>
              <w:t xml:space="preserve"> </w:t>
            </w:r>
            <w:r w:rsidRPr="0024052F">
              <w:rPr>
                <w:rFonts w:cs="Arial"/>
                <w:bCs/>
                <w:i/>
                <w:szCs w:val="22"/>
              </w:rPr>
              <w:t xml:space="preserve">Se recuerda que la aplicación del RE-SABS operará a partir del día siguiente hábil de la fecha de su aprobación.  </w:t>
            </w:r>
          </w:p>
          <w:p w14:paraId="7B633EA9" w14:textId="77777777" w:rsidR="00265021" w:rsidRPr="0024052F" w:rsidRDefault="00265021" w:rsidP="00FD265B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szCs w:val="22"/>
              </w:rPr>
            </w:pPr>
            <w:r w:rsidRPr="0024052F">
              <w:rPr>
                <w:rFonts w:cs="Arial"/>
                <w:bCs/>
                <w:i/>
                <w:szCs w:val="22"/>
              </w:rPr>
              <w:t>Borrar este cuadro explicativo</w:t>
            </w:r>
          </w:p>
        </w:tc>
      </w:tr>
    </w:tbl>
    <w:p w14:paraId="156A1A89" w14:textId="77777777" w:rsidR="0096520D" w:rsidRPr="0024052F" w:rsidRDefault="0096520D" w:rsidP="00FD265B">
      <w:pPr>
        <w:pStyle w:val="Sangradetextonormal"/>
        <w:spacing w:after="0" w:line="288" w:lineRule="auto"/>
        <w:ind w:left="0"/>
        <w:jc w:val="both"/>
        <w:rPr>
          <w:b/>
          <w:szCs w:val="22"/>
        </w:rPr>
      </w:pPr>
    </w:p>
    <w:p w14:paraId="2288C0E1" w14:textId="16FF8003" w:rsidR="00870B7A" w:rsidRPr="0024052F" w:rsidRDefault="00F96006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20" w:name="_Toc207032678"/>
      <w:bookmarkStart w:id="21" w:name="_Toc207032900"/>
      <w:r w:rsidRPr="0024052F">
        <w:rPr>
          <w:rFonts w:ascii="Century Gothic" w:hAnsi="Century Gothic" w:cs="Arial"/>
          <w:sz w:val="22"/>
          <w:szCs w:val="22"/>
        </w:rPr>
        <w:t>(DIFUSIÓN DEL RE-SABS)</w:t>
      </w:r>
      <w:bookmarkEnd w:id="20"/>
      <w:bookmarkEnd w:id="21"/>
      <w:r w:rsidR="00910527" w:rsidRPr="0024052F">
        <w:rPr>
          <w:rFonts w:ascii="Century Gothic" w:hAnsi="Century Gothic" w:cs="Arial"/>
          <w:sz w:val="22"/>
          <w:szCs w:val="22"/>
        </w:rPr>
        <w:t xml:space="preserve"> </w:t>
      </w:r>
    </w:p>
    <w:p w14:paraId="415DFD07" w14:textId="6FDB8C2C" w:rsidR="00F96006" w:rsidRPr="0024052F" w:rsidRDefault="00F96006" w:rsidP="00FD265B">
      <w:pPr>
        <w:pStyle w:val="Sangradetextonormal"/>
        <w:spacing w:after="0" w:line="288" w:lineRule="auto"/>
        <w:ind w:left="0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BO"/>
        </w:rPr>
        <w:t xml:space="preserve">La difusión del RE-SABS es responsabilidad de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la entidad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735C39AC" w14:textId="5C31DC37" w:rsidR="00870B7A" w:rsidRPr="0024052F" w:rsidRDefault="00870B7A" w:rsidP="00FD265B">
      <w:pPr>
        <w:pStyle w:val="Sangradetextonormal"/>
        <w:spacing w:after="0" w:line="288" w:lineRule="auto"/>
        <w:ind w:left="0"/>
        <w:jc w:val="both"/>
        <w:rPr>
          <w:rFonts w:cs="Arial"/>
          <w:snapToGrid w:val="0"/>
          <w:szCs w:val="22"/>
          <w:lang w:val="es-ES_tradnl"/>
        </w:rPr>
      </w:pPr>
    </w:p>
    <w:p w14:paraId="5AC53494" w14:textId="3F75F883" w:rsidR="00E743BC" w:rsidRPr="0024052F" w:rsidRDefault="00670B92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22" w:name="_Toc207032679"/>
      <w:bookmarkStart w:id="23" w:name="_Toc207032901"/>
      <w:r w:rsidRPr="0024052F">
        <w:rPr>
          <w:rFonts w:ascii="Century Gothic" w:hAnsi="Century Gothic" w:cs="Arial"/>
          <w:sz w:val="22"/>
          <w:szCs w:val="22"/>
        </w:rPr>
        <w:t>(REVISIÓN</w:t>
      </w:r>
      <w:r w:rsidR="009C7F36" w:rsidRPr="0024052F">
        <w:rPr>
          <w:rFonts w:ascii="Century Gothic" w:hAnsi="Century Gothic" w:cs="Arial"/>
          <w:sz w:val="22"/>
          <w:szCs w:val="22"/>
        </w:rPr>
        <w:t xml:space="preserve"> Y </w:t>
      </w:r>
      <w:r w:rsidRPr="0024052F">
        <w:rPr>
          <w:rFonts w:ascii="Century Gothic" w:hAnsi="Century Gothic" w:cs="Arial"/>
          <w:sz w:val="22"/>
          <w:szCs w:val="22"/>
        </w:rPr>
        <w:t>MODIFICA</w:t>
      </w:r>
      <w:r w:rsidR="00B60928" w:rsidRPr="0024052F">
        <w:rPr>
          <w:rFonts w:ascii="Century Gothic" w:hAnsi="Century Gothic" w:cs="Arial"/>
          <w:sz w:val="22"/>
          <w:szCs w:val="22"/>
        </w:rPr>
        <w:t>C</w:t>
      </w:r>
      <w:r w:rsidRPr="0024052F">
        <w:rPr>
          <w:rFonts w:ascii="Century Gothic" w:hAnsi="Century Gothic" w:cs="Arial"/>
          <w:sz w:val="22"/>
          <w:szCs w:val="22"/>
        </w:rPr>
        <w:t>IÓN DEL RE- SABS)</w:t>
      </w:r>
      <w:bookmarkEnd w:id="22"/>
      <w:bookmarkEnd w:id="23"/>
    </w:p>
    <w:p w14:paraId="0A668E63" w14:textId="49DFFF03" w:rsidR="00670B92" w:rsidRPr="0024052F" w:rsidRDefault="00670B92" w:rsidP="00FD265B">
      <w:pPr>
        <w:pStyle w:val="Ttulo2"/>
        <w:numPr>
          <w:ilvl w:val="0"/>
          <w:numId w:val="125"/>
        </w:numPr>
        <w:spacing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Cs w:val="22"/>
          <w:u w:val="none"/>
        </w:rPr>
      </w:pPr>
      <w:bookmarkStart w:id="24" w:name="_Toc207032680"/>
      <w:bookmarkStart w:id="25" w:name="_Toc207032902"/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 xml:space="preserve">Es responsabilidad de </w:t>
      </w:r>
      <w:r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la entidad</w:t>
      </w:r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 xml:space="preserve">, la revisión del RE SABS, con base </w:t>
      </w:r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lastRenderedPageBreak/>
        <w:t>a la experiencia institucional de su aplicación, la efectividad y oportunidad de sus procesos, su interrelación con otros sistemas y la dinámica administrativa</w:t>
      </w:r>
      <w:r w:rsidR="002E09B1"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.</w:t>
      </w:r>
      <w:bookmarkEnd w:id="24"/>
      <w:bookmarkEnd w:id="25"/>
    </w:p>
    <w:p w14:paraId="0AB91772" w14:textId="77777777" w:rsidR="002E09B1" w:rsidRPr="0024052F" w:rsidRDefault="002E09B1" w:rsidP="00FD265B">
      <w:pPr>
        <w:spacing w:line="288" w:lineRule="auto"/>
        <w:rPr>
          <w:szCs w:val="22"/>
          <w:lang w:val="es-ES_tradnl"/>
        </w:rPr>
      </w:pPr>
    </w:p>
    <w:p w14:paraId="5F3CE69A" w14:textId="7E2CFBD2" w:rsidR="00670B92" w:rsidRPr="0024052F" w:rsidRDefault="00670B92" w:rsidP="00FD265B">
      <w:pPr>
        <w:pStyle w:val="Ttulo2"/>
        <w:numPr>
          <w:ilvl w:val="0"/>
          <w:numId w:val="125"/>
        </w:numPr>
        <w:spacing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Cs w:val="22"/>
          <w:u w:val="none"/>
        </w:rPr>
      </w:pPr>
      <w:bookmarkStart w:id="26" w:name="_Toc207032681"/>
      <w:bookmarkStart w:id="27" w:name="_Toc207032903"/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La modificación del RE-S</w:t>
      </w:r>
      <w:r w:rsidR="00B60928"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ABS</w:t>
      </w:r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 xml:space="preserve"> se efectuará en los siguientes casos:</w:t>
      </w:r>
      <w:bookmarkEnd w:id="26"/>
      <w:bookmarkEnd w:id="27"/>
    </w:p>
    <w:p w14:paraId="3E677CE9" w14:textId="26C4D0BB" w:rsidR="00670B92" w:rsidRPr="0024052F" w:rsidRDefault="00670B92" w:rsidP="00FD265B">
      <w:pPr>
        <w:numPr>
          <w:ilvl w:val="0"/>
          <w:numId w:val="126"/>
        </w:numPr>
        <w:spacing w:line="288" w:lineRule="auto"/>
        <w:ind w:left="993" w:hanging="502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>Cuando se haya determinado la necesidad producto de su revisión;</w:t>
      </w:r>
    </w:p>
    <w:p w14:paraId="798F570C" w14:textId="4E8F374B" w:rsidR="00670B92" w:rsidRPr="0024052F" w:rsidRDefault="00670B92" w:rsidP="0006166F">
      <w:pPr>
        <w:numPr>
          <w:ilvl w:val="0"/>
          <w:numId w:val="126"/>
        </w:numPr>
        <w:spacing w:line="288" w:lineRule="auto"/>
        <w:ind w:left="993" w:hanging="502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>Por la emisión de disposiciones normativas que dispongan su modificación</w:t>
      </w:r>
      <w:r w:rsidR="002043FE" w:rsidRPr="0024052F">
        <w:rPr>
          <w:rFonts w:cs="Arial"/>
          <w:szCs w:val="22"/>
        </w:rPr>
        <w:t>.</w:t>
      </w:r>
    </w:p>
    <w:p w14:paraId="55BB8E47" w14:textId="77777777" w:rsidR="002E09B1" w:rsidRPr="0024052F" w:rsidRDefault="002E09B1" w:rsidP="00FD265B">
      <w:pPr>
        <w:spacing w:line="288" w:lineRule="auto"/>
        <w:ind w:left="993"/>
        <w:jc w:val="both"/>
        <w:rPr>
          <w:rFonts w:cs="Arial"/>
          <w:szCs w:val="22"/>
        </w:rPr>
      </w:pPr>
    </w:p>
    <w:p w14:paraId="59E60D3A" w14:textId="1F452C9D" w:rsidR="00670B92" w:rsidRPr="0024052F" w:rsidRDefault="00670B92" w:rsidP="00FD265B">
      <w:pPr>
        <w:pStyle w:val="Ttulo2"/>
        <w:numPr>
          <w:ilvl w:val="0"/>
          <w:numId w:val="125"/>
        </w:numPr>
        <w:spacing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Cs w:val="22"/>
          <w:u w:val="none"/>
        </w:rPr>
      </w:pPr>
      <w:bookmarkStart w:id="28" w:name="_Toc207032682"/>
      <w:bookmarkStart w:id="29" w:name="_Toc207032904"/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El RE-S</w:t>
      </w:r>
      <w:r w:rsidR="00B60928"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ABS</w:t>
      </w:r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 xml:space="preserve"> modificado, se aprobará conforme lo establecido en el </w:t>
      </w:r>
      <w:r w:rsidR="0032272D"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 xml:space="preserve">Artículo </w:t>
      </w:r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6</w:t>
      </w:r>
      <w:r w:rsidR="00BF7B00"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 xml:space="preserve"> del presente Reglamento Específico</w:t>
      </w:r>
      <w:r w:rsidRPr="0024052F">
        <w:rPr>
          <w:rFonts w:ascii="Century Gothic" w:hAnsi="Century Gothic" w:cs="Arial"/>
          <w:b w:val="0"/>
          <w:bCs/>
          <w:color w:val="auto"/>
          <w:szCs w:val="22"/>
          <w:u w:val="none"/>
        </w:rPr>
        <w:t>.</w:t>
      </w:r>
      <w:bookmarkEnd w:id="28"/>
      <w:bookmarkEnd w:id="29"/>
    </w:p>
    <w:p w14:paraId="363F9DAB" w14:textId="77777777" w:rsidR="00B60928" w:rsidRPr="0024052F" w:rsidRDefault="00B60928" w:rsidP="00FD265B">
      <w:pPr>
        <w:spacing w:line="288" w:lineRule="auto"/>
        <w:ind w:left="360"/>
        <w:jc w:val="both"/>
        <w:rPr>
          <w:szCs w:val="22"/>
          <w:lang w:val="es-ES_tradnl"/>
        </w:rPr>
      </w:pPr>
    </w:p>
    <w:p w14:paraId="43E8DBEB" w14:textId="77777777" w:rsidR="003C242B" w:rsidRPr="0024052F" w:rsidRDefault="003C242B" w:rsidP="003C242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bookmarkStart w:id="30" w:name="_Toc207032683"/>
      <w:bookmarkStart w:id="31" w:name="_Toc207032905"/>
      <w:r w:rsidRPr="0024052F">
        <w:rPr>
          <w:rFonts w:ascii="Century Gothic" w:hAnsi="Century Gothic" w:cs="Arial"/>
          <w:sz w:val="22"/>
          <w:szCs w:val="22"/>
        </w:rPr>
        <w:t>(CONSERVACIÓN Y CUSTODIA DE DOCUMENTACIÓN)</w:t>
      </w:r>
      <w:bookmarkEnd w:id="30"/>
      <w:bookmarkEnd w:id="31"/>
    </w:p>
    <w:p w14:paraId="37CC8AFF" w14:textId="55924601" w:rsidR="00D3353C" w:rsidRPr="008A4CCE" w:rsidRDefault="004F0527" w:rsidP="00D3353C">
      <w:pPr>
        <w:spacing w:line="288" w:lineRule="auto"/>
        <w:jc w:val="both"/>
        <w:rPr>
          <w:rFonts w:cs="Arial"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3C242B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área, unidad organizacional o cargo correspondiente, determinado por la entidad</w:t>
      </w:r>
      <w:r w:rsidR="003C242B" w:rsidRPr="0024052F">
        <w:rPr>
          <w:rFonts w:cs="Arial"/>
          <w:szCs w:val="22"/>
        </w:rPr>
        <w:t>, es responsable de la conservación y custodia del RE</w:t>
      </w:r>
      <w:r w:rsidRPr="0024052F">
        <w:rPr>
          <w:rFonts w:cs="Arial"/>
          <w:szCs w:val="22"/>
        </w:rPr>
        <w:t>-</w:t>
      </w:r>
      <w:r w:rsidR="003C242B" w:rsidRPr="0024052F">
        <w:rPr>
          <w:rFonts w:cs="Arial"/>
          <w:szCs w:val="22"/>
        </w:rPr>
        <w:t>SABS aprobado, la documentación desarrollada y considerada de relevancia en el proceso de su elaboración, aprobación y/o modificación</w:t>
      </w:r>
      <w:r w:rsidR="00D3353C">
        <w:rPr>
          <w:rFonts w:cs="Arial"/>
          <w:szCs w:val="22"/>
        </w:rPr>
        <w:t>;</w:t>
      </w:r>
      <w:r w:rsidR="00D3353C" w:rsidRPr="00D3353C">
        <w:rPr>
          <w:rFonts w:cs="Arial"/>
          <w:szCs w:val="22"/>
        </w:rPr>
        <w:t xml:space="preserve"> </w:t>
      </w:r>
      <w:r w:rsidR="00D3353C">
        <w:rPr>
          <w:rFonts w:cs="Arial"/>
          <w:szCs w:val="22"/>
        </w:rPr>
        <w:t>así como, de la documentación relevante de las operaciones del SABS</w:t>
      </w:r>
      <w:r w:rsidR="00D3353C" w:rsidRPr="008A4CCE">
        <w:rPr>
          <w:rFonts w:cs="Arial"/>
          <w:szCs w:val="22"/>
        </w:rPr>
        <w:t>.</w:t>
      </w:r>
    </w:p>
    <w:p w14:paraId="0282BCB2" w14:textId="77777777" w:rsidR="003C242B" w:rsidRPr="0024052F" w:rsidRDefault="003C242B" w:rsidP="003C242B">
      <w:pPr>
        <w:rPr>
          <w:szCs w:val="22"/>
          <w:lang w:val="es-MX" w:eastAsia="es-BO"/>
        </w:rPr>
      </w:pPr>
    </w:p>
    <w:p w14:paraId="71743740" w14:textId="55D8B154" w:rsidR="003C242B" w:rsidRPr="0024052F" w:rsidRDefault="003C242B" w:rsidP="008E709F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r w:rsidRPr="0024052F">
        <w:rPr>
          <w:rFonts w:ascii="Century Gothic" w:hAnsi="Century Gothic" w:cs="Arial"/>
          <w:bCs/>
          <w:sz w:val="22"/>
          <w:szCs w:val="22"/>
        </w:rPr>
        <w:t xml:space="preserve"> </w:t>
      </w:r>
      <w:bookmarkStart w:id="32" w:name="_Toc207032684"/>
      <w:bookmarkStart w:id="33" w:name="_Toc207032906"/>
      <w:r w:rsidRPr="0024052F">
        <w:rPr>
          <w:rFonts w:ascii="Century Gothic" w:hAnsi="Century Gothic" w:cs="Arial"/>
          <w:bCs/>
          <w:sz w:val="22"/>
          <w:szCs w:val="22"/>
        </w:rPr>
        <w:t>(INCUMPLIMIENTO)</w:t>
      </w:r>
      <w:bookmarkEnd w:id="32"/>
      <w:bookmarkEnd w:id="33"/>
    </w:p>
    <w:p w14:paraId="6DC4334E" w14:textId="57573C28" w:rsidR="003C242B" w:rsidRPr="0024052F" w:rsidRDefault="003C242B" w:rsidP="00B7702D">
      <w:pPr>
        <w:spacing w:line="288" w:lineRule="auto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>El incumplimiento u omisión de las disposiciones contenidas en el presente reglamento generará responsabilidades de acuerdo a la Responsabilidad por la Función Pública, establecida en la Ley Nº 1178 y disposiciones normativas reglamentarias</w:t>
      </w:r>
      <w:r w:rsidR="008E709F" w:rsidRPr="0024052F">
        <w:rPr>
          <w:rFonts w:cs="Arial"/>
          <w:szCs w:val="22"/>
        </w:rPr>
        <w:t>.</w:t>
      </w:r>
    </w:p>
    <w:p w14:paraId="2103B174" w14:textId="77777777" w:rsidR="003C242B" w:rsidRPr="0024052F" w:rsidRDefault="003C242B" w:rsidP="00FD265B">
      <w:pPr>
        <w:spacing w:line="288" w:lineRule="auto"/>
        <w:jc w:val="both"/>
        <w:rPr>
          <w:rFonts w:cs="Arial"/>
          <w:szCs w:val="22"/>
        </w:rPr>
      </w:pPr>
    </w:p>
    <w:p w14:paraId="6938EB07" w14:textId="1A5DC001" w:rsidR="00811F88" w:rsidRPr="0024052F" w:rsidRDefault="00811F88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  <w:r w:rsidRPr="0024052F">
        <w:rPr>
          <w:rFonts w:ascii="Century Gothic" w:hAnsi="Century Gothic"/>
          <w:color w:val="auto"/>
          <w:szCs w:val="22"/>
          <w:u w:val="none"/>
        </w:rPr>
        <w:t>CAP</w:t>
      </w:r>
      <w:r w:rsidR="003847AB" w:rsidRPr="0024052F">
        <w:rPr>
          <w:rFonts w:ascii="Century Gothic" w:hAnsi="Century Gothic"/>
          <w:color w:val="auto"/>
          <w:szCs w:val="22"/>
          <w:u w:val="none"/>
        </w:rPr>
        <w:t>Í</w:t>
      </w:r>
      <w:r w:rsidRPr="0024052F">
        <w:rPr>
          <w:rFonts w:ascii="Century Gothic" w:hAnsi="Century Gothic"/>
          <w:color w:val="auto"/>
          <w:szCs w:val="22"/>
          <w:u w:val="none"/>
        </w:rPr>
        <w:t>TULO II</w:t>
      </w:r>
    </w:p>
    <w:p w14:paraId="479D62AE" w14:textId="77777777" w:rsidR="00870B7A" w:rsidRPr="0024052F" w:rsidRDefault="00247940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  <w:r w:rsidRPr="0024052F">
        <w:rPr>
          <w:rFonts w:ascii="Century Gothic" w:hAnsi="Century Gothic"/>
          <w:color w:val="auto"/>
          <w:szCs w:val="22"/>
          <w:u w:val="none"/>
        </w:rPr>
        <w:t>SUBSISTEMA DE CONTRATACI</w:t>
      </w:r>
      <w:r w:rsidR="0056402A" w:rsidRPr="0024052F">
        <w:rPr>
          <w:rFonts w:ascii="Century Gothic" w:hAnsi="Century Gothic"/>
          <w:color w:val="auto"/>
          <w:szCs w:val="22"/>
          <w:u w:val="none"/>
        </w:rPr>
        <w:t>Ó</w:t>
      </w:r>
      <w:r w:rsidRPr="0024052F">
        <w:rPr>
          <w:rFonts w:ascii="Century Gothic" w:hAnsi="Century Gothic"/>
          <w:color w:val="auto"/>
          <w:szCs w:val="22"/>
          <w:u w:val="none"/>
        </w:rPr>
        <w:t>N</w:t>
      </w:r>
      <w:r w:rsidR="004F77E3" w:rsidRPr="0024052F">
        <w:rPr>
          <w:rFonts w:ascii="Century Gothic" w:hAnsi="Century Gothic"/>
          <w:color w:val="auto"/>
          <w:szCs w:val="22"/>
          <w:u w:val="none"/>
        </w:rPr>
        <w:t xml:space="preserve"> DE BIENES Y SERVICIOS</w:t>
      </w:r>
    </w:p>
    <w:p w14:paraId="4BE64603" w14:textId="77777777" w:rsidR="00FC2CF5" w:rsidRPr="0024052F" w:rsidRDefault="00FC2CF5" w:rsidP="00FD265B">
      <w:pPr>
        <w:pStyle w:val="Ttulo"/>
        <w:spacing w:line="288" w:lineRule="auto"/>
        <w:jc w:val="left"/>
        <w:rPr>
          <w:rFonts w:ascii="Century Gothic" w:hAnsi="Century Gothic"/>
          <w:color w:val="auto"/>
          <w:szCs w:val="22"/>
          <w:u w:val="none"/>
        </w:rPr>
      </w:pPr>
    </w:p>
    <w:p w14:paraId="48331C11" w14:textId="199BA438" w:rsidR="00870B7A" w:rsidRPr="0024052F" w:rsidRDefault="00BF7B00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r w:rsidRPr="0024052F">
        <w:rPr>
          <w:rFonts w:ascii="Century Gothic" w:hAnsi="Century Gothic" w:cs="Arial"/>
          <w:sz w:val="22"/>
          <w:szCs w:val="22"/>
        </w:rPr>
        <w:t xml:space="preserve">  </w:t>
      </w:r>
      <w:bookmarkStart w:id="34" w:name="_Toc207032685"/>
      <w:bookmarkStart w:id="35" w:name="_Toc207032907"/>
      <w:r w:rsidR="00FC2CF5"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ELABORACIÓN DEL PROGRAMA ANUAL DE CONTRATACIONES</w:t>
      </w:r>
      <w:r w:rsidR="004F77E3" w:rsidRPr="0024052F">
        <w:rPr>
          <w:rFonts w:ascii="Century Gothic" w:hAnsi="Century Gothic" w:cs="Arial"/>
          <w:sz w:val="22"/>
          <w:szCs w:val="22"/>
        </w:rPr>
        <w:t xml:space="preserve"> </w:t>
      </w:r>
      <w:r w:rsidR="00FC2CF5" w:rsidRPr="0024052F">
        <w:rPr>
          <w:rFonts w:ascii="Century Gothic" w:hAnsi="Century Gothic" w:cs="Arial"/>
          <w:sz w:val="22"/>
          <w:szCs w:val="22"/>
        </w:rPr>
        <w:t>–</w:t>
      </w:r>
      <w:r w:rsidR="004F77E3" w:rsidRPr="0024052F">
        <w:rPr>
          <w:rFonts w:ascii="Century Gothic" w:hAnsi="Century Gothic" w:cs="Arial"/>
          <w:sz w:val="22"/>
          <w:szCs w:val="22"/>
        </w:rPr>
        <w:t xml:space="preserve"> </w:t>
      </w:r>
      <w:r w:rsidR="00247940" w:rsidRPr="0024052F">
        <w:rPr>
          <w:rFonts w:ascii="Century Gothic" w:hAnsi="Century Gothic" w:cs="Arial"/>
          <w:sz w:val="22"/>
          <w:szCs w:val="22"/>
        </w:rPr>
        <w:t>PAC</w:t>
      </w:r>
      <w:r w:rsidR="00FC2CF5" w:rsidRPr="0024052F">
        <w:rPr>
          <w:rFonts w:ascii="Century Gothic" w:hAnsi="Century Gothic" w:cs="Arial"/>
          <w:sz w:val="22"/>
          <w:szCs w:val="22"/>
        </w:rPr>
        <w:t>)</w:t>
      </w:r>
      <w:bookmarkEnd w:id="34"/>
      <w:bookmarkEnd w:id="35"/>
    </w:p>
    <w:p w14:paraId="6BC8A5CB" w14:textId="77777777" w:rsidR="00870B7A" w:rsidRPr="0024052F" w:rsidRDefault="00247940" w:rsidP="00FD265B">
      <w:pPr>
        <w:spacing w:line="288" w:lineRule="auto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 xml:space="preserve">El PAC será elaborado por </w:t>
      </w:r>
      <w:r w:rsidR="0089202A" w:rsidRPr="0024052F">
        <w:rPr>
          <w:rFonts w:cs="Arial"/>
          <w:szCs w:val="22"/>
        </w:rPr>
        <w:t xml:space="preserve">la Unidad Administrativa de la entidad en coordinación con las Unidades Solicitantes. </w:t>
      </w:r>
    </w:p>
    <w:p w14:paraId="1E96993D" w14:textId="427E7883" w:rsidR="00F965B3" w:rsidRPr="0024052F" w:rsidRDefault="00940FDA" w:rsidP="003E0EAD">
      <w:pPr>
        <w:tabs>
          <w:tab w:val="left" w:pos="3795"/>
        </w:tabs>
        <w:spacing w:line="288" w:lineRule="auto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ab/>
      </w:r>
    </w:p>
    <w:p w14:paraId="1898C7B4" w14:textId="2F896121" w:rsidR="00F965B3" w:rsidRPr="0024052F" w:rsidRDefault="00F965B3" w:rsidP="00F965B3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r w:rsidRPr="0024052F">
        <w:rPr>
          <w:rFonts w:ascii="Century Gothic" w:hAnsi="Century Gothic" w:cs="Arial"/>
          <w:sz w:val="22"/>
          <w:szCs w:val="22"/>
        </w:rPr>
        <w:t xml:space="preserve">  </w:t>
      </w:r>
      <w:bookmarkStart w:id="36" w:name="_Toc207032686"/>
      <w:bookmarkStart w:id="37" w:name="_Toc207032908"/>
      <w:r w:rsidRPr="0024052F">
        <w:rPr>
          <w:rFonts w:ascii="Century Gothic" w:hAnsi="Century Gothic" w:cs="Arial"/>
          <w:sz w:val="22"/>
          <w:szCs w:val="22"/>
        </w:rPr>
        <w:t>(CONFORMACIÓN DE EXPEDIENTES DE CONTRATACIÓN)</w:t>
      </w:r>
      <w:bookmarkEnd w:id="36"/>
      <w:bookmarkEnd w:id="37"/>
    </w:p>
    <w:p w14:paraId="4FF5A028" w14:textId="77777777" w:rsidR="00DB1013" w:rsidRPr="0024052F" w:rsidRDefault="00DB1013" w:rsidP="00FD265B">
      <w:pPr>
        <w:spacing w:line="288" w:lineRule="auto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>La Unidad Administrativa conformará y archivará el expediente de cada uno de los procesos de contratación.</w:t>
      </w:r>
    </w:p>
    <w:p w14:paraId="2F532D5F" w14:textId="6A94EE4C" w:rsidR="00DB1013" w:rsidRPr="0024052F" w:rsidRDefault="00DB1013" w:rsidP="00FD265B">
      <w:pPr>
        <w:spacing w:line="288" w:lineRule="auto"/>
        <w:jc w:val="both"/>
        <w:rPr>
          <w:rFonts w:cs="Arial"/>
          <w:szCs w:val="22"/>
        </w:rPr>
      </w:pPr>
    </w:p>
    <w:p w14:paraId="6E0758A1" w14:textId="7399D59E" w:rsidR="00F965B3" w:rsidRDefault="00DB1013" w:rsidP="00DB1013">
      <w:pPr>
        <w:spacing w:line="288" w:lineRule="auto"/>
        <w:jc w:val="both"/>
        <w:rPr>
          <w:rFonts w:cs="Arial"/>
          <w:szCs w:val="22"/>
        </w:rPr>
      </w:pPr>
      <w:r w:rsidRPr="0024052F">
        <w:rPr>
          <w:rFonts w:cs="Arial"/>
          <w:szCs w:val="22"/>
        </w:rPr>
        <w:t>Los procesos de contratación realizados con apoyo de medios electrónicos, donde los documentos escritos fueron reemplazados conforme a reglamentación emitida por el Órgano Rector, no requieren ser impresos.</w:t>
      </w:r>
    </w:p>
    <w:p w14:paraId="3CC77077" w14:textId="77777777" w:rsidR="0024052F" w:rsidRPr="0024052F" w:rsidRDefault="0024052F" w:rsidP="00DB1013">
      <w:pPr>
        <w:spacing w:line="288" w:lineRule="auto"/>
        <w:jc w:val="both"/>
        <w:rPr>
          <w:rFonts w:cs="Arial"/>
          <w:szCs w:val="22"/>
        </w:rPr>
      </w:pPr>
    </w:p>
    <w:p w14:paraId="2A118B3C" w14:textId="220D6DE2" w:rsidR="00FC2CF5" w:rsidRDefault="00FC2CF5" w:rsidP="00FD265B">
      <w:pPr>
        <w:spacing w:line="288" w:lineRule="auto"/>
        <w:jc w:val="center"/>
        <w:rPr>
          <w:rFonts w:cs="Arial"/>
          <w:b/>
          <w:szCs w:val="22"/>
        </w:rPr>
      </w:pPr>
    </w:p>
    <w:p w14:paraId="516BC807" w14:textId="77777777" w:rsidR="006A785D" w:rsidRDefault="006A785D" w:rsidP="00FD265B">
      <w:pPr>
        <w:spacing w:line="288" w:lineRule="auto"/>
        <w:jc w:val="center"/>
        <w:rPr>
          <w:rFonts w:cs="Arial"/>
          <w:b/>
          <w:szCs w:val="22"/>
        </w:rPr>
      </w:pPr>
    </w:p>
    <w:p w14:paraId="2EE5853E" w14:textId="77777777" w:rsidR="006A785D" w:rsidRDefault="006A785D" w:rsidP="00FD265B">
      <w:pPr>
        <w:spacing w:line="288" w:lineRule="auto"/>
        <w:jc w:val="center"/>
        <w:rPr>
          <w:rFonts w:cs="Arial"/>
          <w:b/>
          <w:szCs w:val="22"/>
        </w:rPr>
      </w:pPr>
    </w:p>
    <w:p w14:paraId="3635670D" w14:textId="77777777" w:rsidR="006A785D" w:rsidRDefault="006A785D" w:rsidP="00FD265B">
      <w:pPr>
        <w:spacing w:line="288" w:lineRule="auto"/>
        <w:jc w:val="center"/>
        <w:rPr>
          <w:rFonts w:cs="Arial"/>
          <w:b/>
          <w:szCs w:val="22"/>
        </w:rPr>
      </w:pPr>
    </w:p>
    <w:p w14:paraId="39BF3B29" w14:textId="77777777" w:rsidR="006A785D" w:rsidRPr="0024052F" w:rsidRDefault="006A785D" w:rsidP="00FD265B">
      <w:pPr>
        <w:spacing w:line="288" w:lineRule="auto"/>
        <w:jc w:val="center"/>
        <w:rPr>
          <w:rFonts w:cs="Arial"/>
          <w:b/>
          <w:szCs w:val="22"/>
        </w:rPr>
      </w:pPr>
    </w:p>
    <w:p w14:paraId="0B8D52FD" w14:textId="43DDABB8" w:rsidR="00811F88" w:rsidRPr="0024052F" w:rsidRDefault="00811F88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I</w:t>
      </w:r>
    </w:p>
    <w:p w14:paraId="47B5594D" w14:textId="77777777" w:rsidR="00870B7A" w:rsidRPr="0024052F" w:rsidRDefault="00247940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 xml:space="preserve">MODALIDAD DE CONTRATACIÓN MENOR </w:t>
      </w:r>
    </w:p>
    <w:p w14:paraId="132FAAF4" w14:textId="77777777" w:rsidR="00870B7A" w:rsidRPr="0024052F" w:rsidRDefault="00870B7A" w:rsidP="00FD265B">
      <w:pPr>
        <w:spacing w:line="288" w:lineRule="auto"/>
        <w:jc w:val="center"/>
        <w:rPr>
          <w:rFonts w:cs="Arial"/>
          <w:b/>
          <w:szCs w:val="22"/>
          <w:u w:val="single"/>
        </w:rPr>
      </w:pPr>
    </w:p>
    <w:p w14:paraId="26BE0D29" w14:textId="0B4E128D" w:rsidR="00870B7A" w:rsidRPr="0024052F" w:rsidRDefault="00FC2CF5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r w:rsidRPr="0024052F">
        <w:rPr>
          <w:rFonts w:ascii="Century Gothic" w:hAnsi="Century Gothic" w:cs="Arial"/>
          <w:sz w:val="22"/>
          <w:szCs w:val="22"/>
        </w:rPr>
        <w:t xml:space="preserve">  </w:t>
      </w:r>
      <w:bookmarkStart w:id="38" w:name="_Toc207032687"/>
      <w:bookmarkStart w:id="39" w:name="_Toc207032909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RESPONSABLE DEL PROCESO DE CONTRATACIÓN MENOR</w:t>
      </w:r>
      <w:r w:rsidR="00EB0BF1" w:rsidRPr="0024052F">
        <w:rPr>
          <w:rFonts w:ascii="Century Gothic" w:hAnsi="Century Gothic" w:cs="Arial"/>
          <w:noProof/>
          <w:sz w:val="22"/>
          <w:szCs w:val="22"/>
          <w:lang w:val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E03E1" wp14:editId="0CC79C5E">
                <wp:simplePos x="0" y="0"/>
                <wp:positionH relativeFrom="column">
                  <wp:posOffset>677545</wp:posOffset>
                </wp:positionH>
                <wp:positionV relativeFrom="paragraph">
                  <wp:posOffset>13331825</wp:posOffset>
                </wp:positionV>
                <wp:extent cx="4846320" cy="0"/>
                <wp:effectExtent l="14605" t="19050" r="15875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6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4BC73216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35pt,1049.75pt" to="434.95pt,10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Zyq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zloTO9cQUEVGprQ230pF7NRtPvDildtUTteWT4djaQloWM5F1K2DgD+Lv+i2YQQw5exzad&#10;GtsFSGgAOkU1zjc1+MkjCof5PJ89TEA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" strokeweight="2.25pt"/>
            </w:pict>
          </mc:Fallback>
        </mc:AlternateConten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38"/>
      <w:bookmarkEnd w:id="39"/>
    </w:p>
    <w:p w14:paraId="640BB269" w14:textId="24489F1B" w:rsidR="00870B7A" w:rsidRPr="0024052F" w:rsidRDefault="00247940" w:rsidP="00FD265B">
      <w:pPr>
        <w:pStyle w:val="Ttulo2"/>
        <w:spacing w:line="288" w:lineRule="auto"/>
        <w:jc w:val="both"/>
        <w:rPr>
          <w:rFonts w:ascii="Century Gothic" w:hAnsi="Century Gothic" w:cs="Arial"/>
          <w:i/>
          <w:color w:val="auto"/>
          <w:szCs w:val="22"/>
          <w:u w:val="none"/>
        </w:rPr>
      </w:pPr>
      <w:bookmarkStart w:id="40" w:name="_Toc207032688"/>
      <w:bookmarkStart w:id="41" w:name="_Toc207032910"/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Se designará como Responsable del Proceso de Contratación Menor </w:t>
      </w:r>
      <w:r w:rsidR="00F73B30"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(RPA) </w:t>
      </w:r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a: </w:t>
      </w:r>
      <w:r w:rsidR="0041672D"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s</w:t>
      </w:r>
      <w:r w:rsidR="00C10CC6"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 xml:space="preserve">eñalar el/los cargo(s) del/los servidor(es) público(s) designado(s) como </w:t>
      </w:r>
      <w:r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Responsable del Proceso de Contratación Menor</w:t>
      </w:r>
      <w:r w:rsidR="00FC2CF5" w:rsidRPr="0024052F">
        <w:rPr>
          <w:rFonts w:ascii="Century Gothic" w:hAnsi="Century Gothic" w:cs="Arial"/>
          <w:i/>
          <w:color w:val="auto"/>
          <w:szCs w:val="22"/>
          <w:u w:val="none"/>
        </w:rPr>
        <w:t>.</w:t>
      </w:r>
      <w:bookmarkEnd w:id="40"/>
      <w:bookmarkEnd w:id="41"/>
    </w:p>
    <w:p w14:paraId="2FC86227" w14:textId="77777777" w:rsidR="0096520D" w:rsidRPr="0024052F" w:rsidRDefault="0096520D" w:rsidP="00FD265B">
      <w:pPr>
        <w:spacing w:line="288" w:lineRule="auto"/>
        <w:rPr>
          <w:szCs w:val="22"/>
          <w:lang w:val="es-ES_tradnl"/>
        </w:rPr>
      </w:pPr>
    </w:p>
    <w:p w14:paraId="1F083604" w14:textId="5D260AA1" w:rsidR="00662D65" w:rsidRPr="0024052F" w:rsidRDefault="00247940" w:rsidP="00C75B1C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szCs w:val="22"/>
        </w:rPr>
        <w:t xml:space="preserve">El </w:t>
      </w:r>
      <w:r w:rsidR="00DD726F" w:rsidRPr="0024052F">
        <w:rPr>
          <w:szCs w:val="22"/>
        </w:rPr>
        <w:t>servidor público</w:t>
      </w:r>
      <w:r w:rsidRPr="0024052F">
        <w:rPr>
          <w:szCs w:val="22"/>
        </w:rPr>
        <w:t xml:space="preserve"> designado por la MAE, mediante Resolución </w:t>
      </w:r>
      <w:r w:rsidR="00551396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la Resolución expresa de designación</w:t>
      </w:r>
      <w:r w:rsidRPr="0024052F">
        <w:rPr>
          <w:snapToGrid w:val="0"/>
          <w:szCs w:val="22"/>
        </w:rPr>
        <w:t>,</w:t>
      </w:r>
      <w:r w:rsidRPr="0024052F">
        <w:rPr>
          <w:b/>
          <w:i/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es el responsable</w:t>
      </w:r>
      <w:r w:rsidRPr="0024052F">
        <w:rPr>
          <w:b/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de las contrataciones de bienes y servicios, en la Modalidad </w:t>
      </w:r>
      <w:r w:rsidR="00C10CC6" w:rsidRPr="0024052F">
        <w:rPr>
          <w:snapToGrid w:val="0"/>
          <w:szCs w:val="22"/>
        </w:rPr>
        <w:t>de Contratación Menor (hasta Bs5</w:t>
      </w:r>
      <w:r w:rsidRPr="0024052F">
        <w:rPr>
          <w:snapToGrid w:val="0"/>
          <w:szCs w:val="22"/>
        </w:rPr>
        <w:t>0.000.-)</w:t>
      </w:r>
      <w:r w:rsidR="00401C53" w:rsidRPr="0024052F">
        <w:rPr>
          <w:snapToGrid w:val="0"/>
          <w:szCs w:val="22"/>
        </w:rPr>
        <w:t>.</w:t>
      </w:r>
    </w:p>
    <w:p w14:paraId="190CF5B9" w14:textId="77777777" w:rsidR="0096520D" w:rsidRPr="0024052F" w:rsidRDefault="0096520D" w:rsidP="00FD265B">
      <w:pPr>
        <w:spacing w:line="288" w:lineRule="auto"/>
        <w:ind w:left="720"/>
        <w:jc w:val="both"/>
        <w:rPr>
          <w:rFonts w:cs="Arial"/>
          <w:b/>
          <w:snapToGrid w:val="0"/>
          <w:szCs w:val="22"/>
          <w:lang w:val="es-ES_tradnl"/>
        </w:rPr>
      </w:pPr>
    </w:p>
    <w:p w14:paraId="213B6B83" w14:textId="11FC55F0" w:rsidR="00870B7A" w:rsidRPr="0024052F" w:rsidRDefault="00FC2CF5" w:rsidP="00FD265B">
      <w:pPr>
        <w:pStyle w:val="Ttulo1"/>
        <w:numPr>
          <w:ilvl w:val="0"/>
          <w:numId w:val="94"/>
        </w:numPr>
        <w:tabs>
          <w:tab w:val="num" w:pos="1211"/>
        </w:tabs>
        <w:spacing w:after="0" w:line="288" w:lineRule="auto"/>
        <w:ind w:left="1418" w:hanging="1418"/>
        <w:rPr>
          <w:rFonts w:ascii="Century Gothic" w:hAnsi="Century Gothic" w:cs="Arial"/>
          <w:sz w:val="22"/>
          <w:szCs w:val="22"/>
        </w:rPr>
      </w:pPr>
      <w:r w:rsidRPr="0024052F">
        <w:rPr>
          <w:rFonts w:ascii="Century Gothic" w:hAnsi="Century Gothic" w:cs="Arial"/>
          <w:sz w:val="22"/>
          <w:szCs w:val="22"/>
        </w:rPr>
        <w:t xml:space="preserve">  </w:t>
      </w:r>
      <w:bookmarkStart w:id="42" w:name="_Toc207032689"/>
      <w:bookmarkStart w:id="43" w:name="_Toc207032911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 xml:space="preserve">PROCESO DE CONTRATACIÓN EN LA MODALIDAD </w:t>
      </w:r>
      <w:r w:rsidR="00F73B30" w:rsidRPr="0024052F">
        <w:rPr>
          <w:rFonts w:ascii="Century Gothic" w:hAnsi="Century Gothic" w:cs="Arial"/>
          <w:sz w:val="22"/>
          <w:szCs w:val="22"/>
        </w:rPr>
        <w:t xml:space="preserve">DE </w:t>
      </w:r>
      <w:r w:rsidR="00247940" w:rsidRPr="0024052F">
        <w:rPr>
          <w:rFonts w:ascii="Century Gothic" w:hAnsi="Century Gothic" w:cs="Arial"/>
          <w:sz w:val="22"/>
          <w:szCs w:val="22"/>
        </w:rPr>
        <w:t>CONTRATACIÓN MENOR</w:t>
      </w:r>
      <w:r w:rsidR="00EB0BF1" w:rsidRPr="0024052F">
        <w:rPr>
          <w:rFonts w:ascii="Century Gothic" w:hAnsi="Century Gothic" w:cs="Arial"/>
          <w:noProof/>
          <w:sz w:val="22"/>
          <w:szCs w:val="22"/>
          <w:lang w:val="es-B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67C84" wp14:editId="39A3C0E6">
                <wp:simplePos x="0" y="0"/>
                <wp:positionH relativeFrom="column">
                  <wp:posOffset>677545</wp:posOffset>
                </wp:positionH>
                <wp:positionV relativeFrom="paragraph">
                  <wp:posOffset>13331825</wp:posOffset>
                </wp:positionV>
                <wp:extent cx="4846320" cy="0"/>
                <wp:effectExtent l="14605" t="15240" r="15875" b="2286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6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0070F471" id="Line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35pt,1049.75pt" to="434.95pt,10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AO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5Rop0&#10;INFGKI6moTO9cQUEVGprQ230pF7NRtPvDildtUTteWT4djaQloWM5F1K2DgD+Lv+i2YQQw5exzad&#10;GtsFSGgAOkU1zjc1+MkjCof5PJ89TEA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" strokeweight="2.25pt"/>
            </w:pict>
          </mc:Fallback>
        </mc:AlternateConten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42"/>
      <w:bookmarkEnd w:id="43"/>
    </w:p>
    <w:p w14:paraId="7F9847FE" w14:textId="48041743" w:rsidR="00870B7A" w:rsidRPr="0024052F" w:rsidRDefault="00247940" w:rsidP="00FD265B">
      <w:pPr>
        <w:spacing w:line="288" w:lineRule="auto"/>
        <w:jc w:val="both"/>
        <w:rPr>
          <w:rFonts w:cs="Arial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 xml:space="preserve">Las contrataciones </w:t>
      </w:r>
      <w:r w:rsidR="00DD726F" w:rsidRPr="0024052F">
        <w:rPr>
          <w:rFonts w:cs="Arial"/>
          <w:szCs w:val="22"/>
          <w:lang w:val="es-ES_tradnl"/>
        </w:rPr>
        <w:t xml:space="preserve">menores </w:t>
      </w:r>
      <w:r w:rsidRPr="0024052F">
        <w:rPr>
          <w:rFonts w:cs="Arial"/>
          <w:szCs w:val="22"/>
          <w:lang w:val="es-ES_tradnl"/>
        </w:rPr>
        <w:t>hasta Bs</w:t>
      </w:r>
      <w:r w:rsidR="00C10CC6" w:rsidRPr="0024052F">
        <w:rPr>
          <w:rFonts w:cs="Arial"/>
          <w:szCs w:val="22"/>
          <w:lang w:val="es-ES_tradnl"/>
        </w:rPr>
        <w:t>5</w:t>
      </w:r>
      <w:r w:rsidRPr="0024052F">
        <w:rPr>
          <w:rFonts w:cs="Arial"/>
          <w:szCs w:val="22"/>
          <w:lang w:val="es-ES_tradnl"/>
        </w:rPr>
        <w:t>0.000.- (</w:t>
      </w:r>
      <w:r w:rsidR="00C10CC6" w:rsidRPr="0024052F">
        <w:rPr>
          <w:rFonts w:cs="Arial"/>
          <w:szCs w:val="22"/>
          <w:lang w:val="es-ES_tradnl"/>
        </w:rPr>
        <w:t xml:space="preserve">CINCUENTA </w:t>
      </w:r>
      <w:r w:rsidRPr="0024052F">
        <w:rPr>
          <w:rFonts w:cs="Arial"/>
          <w:szCs w:val="22"/>
          <w:lang w:val="es-ES_tradnl"/>
        </w:rPr>
        <w:t>MIL 00/100 BOLIVIANOS</w:t>
      </w:r>
      <w:r w:rsidR="00EC089F" w:rsidRPr="0024052F">
        <w:rPr>
          <w:rFonts w:cs="Arial"/>
          <w:szCs w:val="22"/>
          <w:lang w:val="es-ES_tradnl"/>
        </w:rPr>
        <w:t>), se</w:t>
      </w:r>
      <w:r w:rsidRPr="0024052F">
        <w:rPr>
          <w:rFonts w:cs="Arial"/>
          <w:szCs w:val="22"/>
          <w:lang w:val="es-ES_tradnl"/>
        </w:rPr>
        <w:t xml:space="preserve"> realizan </w:t>
      </w:r>
      <w:r w:rsidR="00FE2A13" w:rsidRPr="0024052F">
        <w:rPr>
          <w:rFonts w:cs="Arial"/>
          <w:szCs w:val="22"/>
          <w:lang w:val="es-ES_tradnl"/>
        </w:rPr>
        <w:t xml:space="preserve">de acuerdo </w:t>
      </w:r>
      <w:r w:rsidR="00A94FC3" w:rsidRPr="0024052F">
        <w:rPr>
          <w:rFonts w:cs="Arial"/>
          <w:szCs w:val="22"/>
          <w:lang w:val="es-ES_tradnl"/>
        </w:rPr>
        <w:t>con</w:t>
      </w:r>
      <w:r w:rsidR="0024052F" w:rsidRPr="0024052F">
        <w:rPr>
          <w:rFonts w:cs="Arial"/>
          <w:szCs w:val="22"/>
          <w:lang w:val="es-ES_tradnl"/>
        </w:rPr>
        <w:t xml:space="preserve"> </w:t>
      </w:r>
      <w:r w:rsidR="00FE2A13" w:rsidRPr="0024052F">
        <w:rPr>
          <w:rFonts w:cs="Arial"/>
          <w:szCs w:val="22"/>
          <w:lang w:val="es-ES_tradnl"/>
        </w:rPr>
        <w:t xml:space="preserve">lo </w:t>
      </w:r>
      <w:r w:rsidRPr="0024052F">
        <w:rPr>
          <w:rFonts w:cs="Arial"/>
          <w:szCs w:val="22"/>
          <w:lang w:val="es-ES_tradnl"/>
        </w:rPr>
        <w:t>siguiente:</w:t>
      </w:r>
    </w:p>
    <w:p w14:paraId="259F0224" w14:textId="77777777" w:rsidR="0096520D" w:rsidRPr="0024052F" w:rsidRDefault="0096520D" w:rsidP="00FD265B">
      <w:pPr>
        <w:spacing w:line="288" w:lineRule="auto"/>
        <w:jc w:val="both"/>
        <w:rPr>
          <w:b/>
          <w:snapToGrid w:val="0"/>
          <w:szCs w:val="22"/>
        </w:rPr>
      </w:pPr>
    </w:p>
    <w:p w14:paraId="6021DDDE" w14:textId="77777777" w:rsidR="00070BBB" w:rsidRPr="0024052F" w:rsidRDefault="00070BBB" w:rsidP="00FD265B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0E496FBC" w14:textId="77777777" w:rsidR="00070BBB" w:rsidRPr="0024052F" w:rsidRDefault="00070BBB" w:rsidP="00FD265B">
      <w:pPr>
        <w:pStyle w:val="Estilo"/>
        <w:numPr>
          <w:ilvl w:val="0"/>
          <w:numId w:val="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las Especificaciones Técnicas o Términos de Referencia, según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corresponda.</w:t>
      </w:r>
    </w:p>
    <w:p w14:paraId="325029DB" w14:textId="0B8102FD" w:rsidR="00070BBB" w:rsidRPr="0024052F" w:rsidRDefault="00070BBB" w:rsidP="00FD265B">
      <w:pPr>
        <w:pStyle w:val="Estilo"/>
        <w:numPr>
          <w:ilvl w:val="0"/>
          <w:numId w:val="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Estima el precio referencial</w:t>
      </w:r>
      <w:r w:rsidR="00FC2CF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  <w:r w:rsidR="0028249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</w:p>
    <w:p w14:paraId="486296FE" w14:textId="6F5C64DF" w:rsidR="00070BBB" w:rsidRPr="0024052F" w:rsidRDefault="00FE2A13" w:rsidP="00FD265B">
      <w:pPr>
        <w:pStyle w:val="Estilo"/>
        <w:numPr>
          <w:ilvl w:val="0"/>
          <w:numId w:val="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Gestiona la </w:t>
      </w:r>
      <w:r w:rsidR="00070BB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Certificación Presupuestaria</w:t>
      </w:r>
      <w:r w:rsidR="00225A8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="002932D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ertificación 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POA</w:t>
      </w:r>
      <w:r w:rsidR="00225A8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y PAC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</w:p>
    <w:p w14:paraId="09475F59" w14:textId="67012712" w:rsidR="00070BBB" w:rsidRPr="0024052F" w:rsidRDefault="00070BBB" w:rsidP="00FD265B">
      <w:pPr>
        <w:pStyle w:val="Estilo"/>
        <w:numPr>
          <w:ilvl w:val="0"/>
          <w:numId w:val="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Solicita al RPA, la autorización de inicio de</w:t>
      </w:r>
      <w:r w:rsidR="00BA5194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proceso de contratación.</w:t>
      </w:r>
    </w:p>
    <w:p w14:paraId="6DDA6325" w14:textId="77777777" w:rsidR="005F120F" w:rsidRPr="0024052F" w:rsidRDefault="005F120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1221A157" w14:textId="77777777" w:rsidR="00070BBB" w:rsidRPr="0024052F" w:rsidRDefault="00070BBB" w:rsidP="00FD265B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2F374F70" w14:textId="1F6EA932" w:rsidR="00070BBB" w:rsidRPr="0024052F" w:rsidRDefault="003301AA" w:rsidP="00FD265B">
      <w:pPr>
        <w:pStyle w:val="Estilo"/>
        <w:numPr>
          <w:ilvl w:val="0"/>
          <w:numId w:val="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Verifica</w:t>
      </w:r>
      <w:r w:rsidR="00070BB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documentación remitida por la Unidad Solicitante.</w:t>
      </w:r>
    </w:p>
    <w:p w14:paraId="77EF4471" w14:textId="77777777" w:rsidR="00070BBB" w:rsidRPr="0024052F" w:rsidRDefault="00070BBB" w:rsidP="00FD265B">
      <w:pPr>
        <w:pStyle w:val="Estilo"/>
        <w:numPr>
          <w:ilvl w:val="0"/>
          <w:numId w:val="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Emite la Certificación Presupuestaria. </w:t>
      </w:r>
    </w:p>
    <w:p w14:paraId="31218B34" w14:textId="46CDD996" w:rsidR="00070BBB" w:rsidRPr="0024052F" w:rsidRDefault="00070BBB" w:rsidP="00FD265B">
      <w:pPr>
        <w:pStyle w:val="Estilo"/>
        <w:numPr>
          <w:ilvl w:val="0"/>
          <w:numId w:val="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Remite toda la documentación al RPA</w:t>
      </w:r>
      <w:r w:rsidR="003301A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0A074636" w14:textId="77777777" w:rsidR="005F120F" w:rsidRPr="0024052F" w:rsidRDefault="005F120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6EE60FF2" w14:textId="77777777" w:rsidR="00070BBB" w:rsidRPr="0024052F" w:rsidRDefault="00070BBB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0AFEB0C0" w14:textId="3F82B6F8" w:rsidR="00070BBB" w:rsidRPr="0024052F" w:rsidRDefault="00070BBB" w:rsidP="00FD265B">
      <w:pPr>
        <w:pStyle w:val="Estilo"/>
        <w:numPr>
          <w:ilvl w:val="0"/>
          <w:numId w:val="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Verifica que la contratación está ins</w:t>
      </w:r>
      <w:r w:rsidR="005647C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crita en el POA</w:t>
      </w:r>
      <w:r w:rsidR="00D22C6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en el PAC</w:t>
      </w:r>
      <w:r w:rsidR="00D22C6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la contratación sea mayor a Bs20.000.- (VEINTE MIL 00/100 BOLIVIANOS) y que cuente con la </w:t>
      </w:r>
      <w:r w:rsidR="00665E57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ertificación </w:t>
      </w:r>
      <w:r w:rsidR="00665E57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resupuestaria. </w:t>
      </w:r>
    </w:p>
    <w:p w14:paraId="67CF76B6" w14:textId="77777777" w:rsidR="00070BBB" w:rsidRPr="0024052F" w:rsidRDefault="00070BBB" w:rsidP="00FD265B">
      <w:pPr>
        <w:pStyle w:val="Estilo"/>
        <w:numPr>
          <w:ilvl w:val="0"/>
          <w:numId w:val="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Autoriza el inicio de proceso de contratación. </w:t>
      </w:r>
    </w:p>
    <w:p w14:paraId="1D0A1077" w14:textId="65A37DD5" w:rsidR="00070BBB" w:rsidRPr="0024052F" w:rsidRDefault="00070BBB" w:rsidP="00FD265B">
      <w:pPr>
        <w:pStyle w:val="Estilo"/>
        <w:numPr>
          <w:ilvl w:val="0"/>
          <w:numId w:val="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Instruye a la Unidad Administrativa la ejecuci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ón del proceso de contratación.</w:t>
      </w:r>
    </w:p>
    <w:p w14:paraId="2A56F937" w14:textId="77777777" w:rsidR="005F120F" w:rsidRPr="0024052F" w:rsidRDefault="005F120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62671BC" w14:textId="77777777" w:rsidR="00070BBB" w:rsidRPr="0024052F" w:rsidRDefault="00070BBB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lastRenderedPageBreak/>
        <w:t xml:space="preserve">UNIDAD ADMINISTRATIVA </w:t>
      </w:r>
    </w:p>
    <w:p w14:paraId="2BCBCB0F" w14:textId="07180708" w:rsidR="00D502E2" w:rsidRPr="0024052F" w:rsidRDefault="00D502E2" w:rsidP="00FD265B">
      <w:pPr>
        <w:pStyle w:val="Estilo"/>
        <w:numPr>
          <w:ilvl w:val="0"/>
          <w:numId w:val="9"/>
        </w:numPr>
        <w:spacing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24052F">
        <w:rPr>
          <w:rFonts w:ascii="Century Gothic" w:hAnsi="Century Gothic"/>
          <w:iCs/>
          <w:snapToGrid w:val="0"/>
          <w:sz w:val="22"/>
          <w:szCs w:val="22"/>
        </w:rPr>
        <w:t>Para la contratación de bienes</w:t>
      </w:r>
      <w:r w:rsidR="0013192E" w:rsidRPr="0024052F">
        <w:rPr>
          <w:rFonts w:ascii="Century Gothic" w:hAnsi="Century Gothic"/>
          <w:iCs/>
          <w:snapToGrid w:val="0"/>
          <w:sz w:val="22"/>
          <w:szCs w:val="22"/>
        </w:rPr>
        <w:t>, exceptuando medicamentos,</w:t>
      </w:r>
      <w:r w:rsidRPr="0024052F">
        <w:rPr>
          <w:rFonts w:ascii="Century Gothic" w:hAnsi="Century Gothic"/>
          <w:iCs/>
          <w:snapToGrid w:val="0"/>
          <w:sz w:val="22"/>
          <w:szCs w:val="22"/>
        </w:rPr>
        <w:t xml:space="preserve"> </w:t>
      </w:r>
      <w:r w:rsidR="00665E57" w:rsidRPr="0024052F">
        <w:rPr>
          <w:rFonts w:ascii="Century Gothic" w:hAnsi="Century Gothic"/>
          <w:iCs/>
          <w:snapToGrid w:val="0"/>
          <w:sz w:val="22"/>
          <w:szCs w:val="22"/>
        </w:rPr>
        <w:t>hasta Bs</w:t>
      </w:r>
      <w:r w:rsidRPr="0024052F">
        <w:rPr>
          <w:rFonts w:ascii="Century Gothic" w:hAnsi="Century Gothic"/>
          <w:iCs/>
          <w:snapToGrid w:val="0"/>
          <w:sz w:val="22"/>
          <w:szCs w:val="22"/>
        </w:rPr>
        <w:t>20.000</w:t>
      </w:r>
      <w:r w:rsidR="005647C5" w:rsidRPr="0024052F">
        <w:rPr>
          <w:rFonts w:ascii="Century Gothic" w:hAnsi="Century Gothic"/>
          <w:iCs/>
          <w:snapToGrid w:val="0"/>
          <w:sz w:val="22"/>
          <w:szCs w:val="22"/>
        </w:rPr>
        <w:t>.-</w:t>
      </w:r>
      <w:r w:rsidRPr="0024052F">
        <w:rPr>
          <w:rFonts w:ascii="Century Gothic" w:hAnsi="Century Gothic"/>
          <w:iCs/>
          <w:snapToGrid w:val="0"/>
          <w:sz w:val="22"/>
          <w:szCs w:val="22"/>
        </w:rPr>
        <w:t xml:space="preserve"> (</w:t>
      </w:r>
      <w:r w:rsidR="00D36D06" w:rsidRPr="0024052F">
        <w:rPr>
          <w:rFonts w:ascii="Century Gothic" w:hAnsi="Century Gothic"/>
          <w:iCs/>
          <w:snapToGrid w:val="0"/>
          <w:sz w:val="22"/>
          <w:szCs w:val="22"/>
        </w:rPr>
        <w:t>VEINTE MIL 00/100 BOLIVIANOS</w:t>
      </w:r>
      <w:r w:rsidRPr="0024052F">
        <w:rPr>
          <w:rFonts w:ascii="Century Gothic" w:hAnsi="Century Gothic"/>
          <w:iCs/>
          <w:snapToGrid w:val="0"/>
          <w:sz w:val="22"/>
          <w:szCs w:val="22"/>
        </w:rPr>
        <w:t>), obtiene: el Reporte de Precios o el Reporte de No Existencia en el Mercado Virtual.</w:t>
      </w:r>
    </w:p>
    <w:p w14:paraId="4439B945" w14:textId="6EC66AB4" w:rsidR="00D502E2" w:rsidRPr="0024052F" w:rsidRDefault="00D502E2" w:rsidP="00FD265B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>En caso de obtener el Reporte de Precios, selecciona al proveedor r</w:t>
      </w:r>
      <w:r w:rsidR="005647C5" w:rsidRPr="0024052F">
        <w:rPr>
          <w:bCs/>
          <w:iCs/>
          <w:snapToGrid w:val="0"/>
          <w:szCs w:val="22"/>
          <w:lang w:val="es-BO" w:eastAsia="es-BO"/>
        </w:rPr>
        <w:t>egistrado en el Mercado Virtual</w:t>
      </w:r>
      <w:r w:rsidRPr="0024052F">
        <w:rPr>
          <w:bCs/>
          <w:iCs/>
          <w:snapToGrid w:val="0"/>
          <w:szCs w:val="22"/>
          <w:lang w:val="es-BO" w:eastAsia="es-BO"/>
        </w:rPr>
        <w:t xml:space="preserve">, el cual realizará la provisión del bien; </w:t>
      </w:r>
    </w:p>
    <w:p w14:paraId="75855618" w14:textId="75B9BC2B" w:rsidR="00D502E2" w:rsidRPr="0024052F" w:rsidRDefault="00D502E2" w:rsidP="00FD265B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>En caso del Reporte de No Existencia, selecciona</w:t>
      </w:r>
      <w:r w:rsidR="00195DF2" w:rsidRPr="0024052F">
        <w:rPr>
          <w:bCs/>
          <w:iCs/>
          <w:snapToGrid w:val="0"/>
          <w:szCs w:val="22"/>
          <w:lang w:val="es-BO" w:eastAsia="es-BO"/>
        </w:rPr>
        <w:t>,</w:t>
      </w:r>
      <w:r w:rsidRPr="0024052F">
        <w:rPr>
          <w:bCs/>
          <w:iCs/>
          <w:snapToGrid w:val="0"/>
          <w:szCs w:val="22"/>
          <w:lang w:val="es-BO" w:eastAsia="es-BO"/>
        </w:rPr>
        <w:t xml:space="preserve"> por fuera del Mercado Virtual</w:t>
      </w:r>
      <w:r w:rsidR="00195DF2" w:rsidRPr="0024052F">
        <w:rPr>
          <w:bCs/>
          <w:iCs/>
          <w:snapToGrid w:val="0"/>
          <w:szCs w:val="22"/>
          <w:lang w:val="es-BO" w:eastAsia="es-BO"/>
        </w:rPr>
        <w:t>,</w:t>
      </w:r>
      <w:r w:rsidRPr="0024052F">
        <w:rPr>
          <w:bCs/>
          <w:iCs/>
          <w:snapToGrid w:val="0"/>
          <w:szCs w:val="22"/>
          <w:lang w:val="es-BO" w:eastAsia="es-BO"/>
        </w:rPr>
        <w:t xml:space="preserve"> al proveedor que realizará la provisión del bien.</w:t>
      </w:r>
    </w:p>
    <w:p w14:paraId="1744C23E" w14:textId="77777777" w:rsidR="00D502E2" w:rsidRPr="0024052F" w:rsidRDefault="00D502E2" w:rsidP="00FD265B">
      <w:pPr>
        <w:widowControl w:val="0"/>
        <w:autoSpaceDE w:val="0"/>
        <w:autoSpaceDN w:val="0"/>
        <w:adjustRightInd w:val="0"/>
        <w:spacing w:line="288" w:lineRule="auto"/>
        <w:ind w:left="709"/>
        <w:jc w:val="both"/>
        <w:rPr>
          <w:iCs/>
          <w:snapToGrid w:val="0"/>
          <w:szCs w:val="22"/>
          <w:lang w:val="es-BO" w:eastAsia="es-BO"/>
        </w:rPr>
      </w:pPr>
      <w:r w:rsidRPr="0024052F">
        <w:rPr>
          <w:iCs/>
          <w:snapToGrid w:val="0"/>
          <w:szCs w:val="22"/>
          <w:lang w:val="es-BO" w:eastAsia="es-BO"/>
        </w:rPr>
        <w:t xml:space="preserve">En ambos casos, remite informe de la selección dirigido al RPA para la respectiva adjudicación.  </w:t>
      </w:r>
    </w:p>
    <w:p w14:paraId="43DC912D" w14:textId="785D708E" w:rsidR="00D502E2" w:rsidRPr="0024052F" w:rsidRDefault="00D502E2" w:rsidP="00FD265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 w:hanging="283"/>
        <w:jc w:val="both"/>
        <w:rPr>
          <w:iCs/>
          <w:snapToGrid w:val="0"/>
          <w:szCs w:val="22"/>
          <w:lang w:val="es-BO" w:eastAsia="es-BO"/>
        </w:rPr>
      </w:pPr>
      <w:r w:rsidRPr="0024052F">
        <w:rPr>
          <w:iCs/>
          <w:snapToGrid w:val="0"/>
          <w:szCs w:val="22"/>
          <w:lang w:val="es-BO" w:eastAsia="es-BO"/>
        </w:rPr>
        <w:t xml:space="preserve">Para la contratación de obras y servicios generales </w:t>
      </w:r>
      <w:r w:rsidR="00AE5EDA" w:rsidRPr="0024052F">
        <w:rPr>
          <w:iCs/>
          <w:snapToGrid w:val="0"/>
          <w:szCs w:val="22"/>
          <w:lang w:val="es-BO" w:eastAsia="es-BO"/>
        </w:rPr>
        <w:t xml:space="preserve">hasta </w:t>
      </w:r>
      <w:r w:rsidRPr="0024052F">
        <w:rPr>
          <w:iCs/>
          <w:snapToGrid w:val="0"/>
          <w:szCs w:val="22"/>
          <w:lang w:val="es-BO" w:eastAsia="es-BO"/>
        </w:rPr>
        <w:t>Bs20.000</w:t>
      </w:r>
      <w:r w:rsidR="00195DF2" w:rsidRPr="0024052F">
        <w:rPr>
          <w:iCs/>
          <w:snapToGrid w:val="0"/>
          <w:szCs w:val="22"/>
          <w:lang w:val="es-BO" w:eastAsia="es-BO"/>
        </w:rPr>
        <w:t>.-</w:t>
      </w:r>
      <w:r w:rsidRPr="0024052F">
        <w:rPr>
          <w:iCs/>
          <w:snapToGrid w:val="0"/>
          <w:szCs w:val="22"/>
          <w:lang w:val="es-BO" w:eastAsia="es-BO"/>
        </w:rPr>
        <w:t xml:space="preserve"> (</w:t>
      </w:r>
      <w:r w:rsidR="00D36D06" w:rsidRPr="0024052F">
        <w:rPr>
          <w:iCs/>
          <w:snapToGrid w:val="0"/>
          <w:szCs w:val="22"/>
          <w:lang w:val="es-BO" w:eastAsia="es-BO"/>
        </w:rPr>
        <w:t>VEINTE MIL 00/100 BOLIVIANOS</w:t>
      </w:r>
      <w:r w:rsidRPr="0024052F">
        <w:rPr>
          <w:iCs/>
          <w:snapToGrid w:val="0"/>
          <w:szCs w:val="22"/>
          <w:lang w:val="es-BO" w:eastAsia="es-BO"/>
        </w:rPr>
        <w:t>), así como, para la contratación de Servicios de Consultoría hasta Bs50.000</w:t>
      </w:r>
      <w:r w:rsidR="00195DF2" w:rsidRPr="0024052F">
        <w:rPr>
          <w:iCs/>
          <w:snapToGrid w:val="0"/>
          <w:szCs w:val="22"/>
          <w:lang w:val="es-BO" w:eastAsia="es-BO"/>
        </w:rPr>
        <w:t>.-</w:t>
      </w:r>
      <w:r w:rsidRPr="0024052F">
        <w:rPr>
          <w:iCs/>
          <w:snapToGrid w:val="0"/>
          <w:szCs w:val="22"/>
          <w:lang w:val="es-BO" w:eastAsia="es-BO"/>
        </w:rPr>
        <w:t xml:space="preserve"> (</w:t>
      </w:r>
      <w:r w:rsidR="00D36D06" w:rsidRPr="0024052F">
        <w:rPr>
          <w:iCs/>
          <w:snapToGrid w:val="0"/>
          <w:szCs w:val="22"/>
          <w:lang w:val="es-BO" w:eastAsia="es-BO"/>
        </w:rPr>
        <w:t>CINCUENTA MIL 00/100 BOLIVIANOS</w:t>
      </w:r>
      <w:r w:rsidRPr="0024052F">
        <w:rPr>
          <w:iCs/>
          <w:snapToGrid w:val="0"/>
          <w:szCs w:val="22"/>
          <w:lang w:val="es-BO" w:eastAsia="es-BO"/>
        </w:rPr>
        <w:t xml:space="preserve">), previo conocimiento del mercado selecciona a un proveedor que </w:t>
      </w:r>
      <w:r w:rsidR="00195DF2" w:rsidRPr="0024052F">
        <w:rPr>
          <w:iCs/>
          <w:snapToGrid w:val="0"/>
          <w:szCs w:val="22"/>
          <w:lang w:val="es-BO" w:eastAsia="es-BO"/>
        </w:rPr>
        <w:t xml:space="preserve">ejecute la obra o </w:t>
      </w:r>
      <w:r w:rsidRPr="0024052F">
        <w:rPr>
          <w:iCs/>
          <w:snapToGrid w:val="0"/>
          <w:szCs w:val="22"/>
          <w:lang w:val="es-BO" w:eastAsia="es-BO"/>
        </w:rPr>
        <w:t xml:space="preserve">realice la prestación del servicio, considerando el precio referencial y las Especificaciones Técnicas o Términos de Referencia y remite informe de la selección dirigido al RPA para la respectiva adjudicación. </w:t>
      </w:r>
    </w:p>
    <w:p w14:paraId="7FBA3E37" w14:textId="30ABE7E1" w:rsidR="00D502E2" w:rsidRPr="0024052F" w:rsidRDefault="00D502E2" w:rsidP="00FD265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88" w:lineRule="auto"/>
        <w:ind w:left="709" w:hanging="283"/>
        <w:jc w:val="both"/>
        <w:rPr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>Para contrataciones de bienes, obras y servicios generales mayores a Bs20.000</w:t>
      </w:r>
      <w:r w:rsidR="00195DF2" w:rsidRPr="0024052F">
        <w:rPr>
          <w:bCs/>
          <w:iCs/>
          <w:snapToGrid w:val="0"/>
          <w:szCs w:val="22"/>
          <w:lang w:val="es-BO" w:eastAsia="es-BO"/>
        </w:rPr>
        <w:t>.-</w:t>
      </w:r>
      <w:r w:rsidRPr="0024052F">
        <w:rPr>
          <w:bCs/>
          <w:iCs/>
          <w:snapToGrid w:val="0"/>
          <w:szCs w:val="22"/>
          <w:lang w:val="es-BO" w:eastAsia="es-BO"/>
        </w:rPr>
        <w:t xml:space="preserve"> (</w:t>
      </w:r>
      <w:r w:rsidR="00D36D06" w:rsidRPr="0024052F">
        <w:rPr>
          <w:bCs/>
          <w:iCs/>
          <w:snapToGrid w:val="0"/>
          <w:szCs w:val="22"/>
          <w:lang w:val="es-BO" w:eastAsia="es-BO"/>
        </w:rPr>
        <w:t>VEINTE MIL 00/100 BOLIVIANOS</w:t>
      </w:r>
      <w:r w:rsidRPr="0024052F">
        <w:rPr>
          <w:bCs/>
          <w:iCs/>
          <w:snapToGrid w:val="0"/>
          <w:szCs w:val="22"/>
          <w:lang w:val="es-BO" w:eastAsia="es-BO"/>
        </w:rPr>
        <w:t>), identifica la oferta para realizar la Consulta de Precios de acuerdo con lo siguiente:</w:t>
      </w:r>
    </w:p>
    <w:p w14:paraId="26F1C023" w14:textId="0FD35AFE" w:rsidR="00D502E2" w:rsidRPr="0024052F" w:rsidRDefault="00D502E2" w:rsidP="00FD265B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 xml:space="preserve">Selecciona a un proveedor que cumpla con las condiciones </w:t>
      </w:r>
      <w:r w:rsidR="008724D7" w:rsidRPr="0024052F">
        <w:rPr>
          <w:bCs/>
          <w:iCs/>
          <w:snapToGrid w:val="0"/>
          <w:szCs w:val="22"/>
          <w:lang w:val="es-BO" w:eastAsia="es-BO"/>
        </w:rPr>
        <w:t xml:space="preserve">requeridas por la entidad </w:t>
      </w:r>
      <w:r w:rsidRPr="0024052F">
        <w:rPr>
          <w:bCs/>
          <w:iCs/>
          <w:snapToGrid w:val="0"/>
          <w:szCs w:val="22"/>
          <w:lang w:val="es-BO" w:eastAsia="es-BO"/>
        </w:rPr>
        <w:t>para efectuar la prestación del servicio</w:t>
      </w:r>
      <w:r w:rsidR="00AE5EDA" w:rsidRPr="0024052F">
        <w:rPr>
          <w:bCs/>
          <w:iCs/>
          <w:snapToGrid w:val="0"/>
          <w:szCs w:val="22"/>
          <w:lang w:val="es-BO" w:eastAsia="es-BO"/>
        </w:rPr>
        <w:t xml:space="preserve"> general, </w:t>
      </w:r>
      <w:r w:rsidRPr="0024052F">
        <w:rPr>
          <w:bCs/>
          <w:iCs/>
          <w:snapToGrid w:val="0"/>
          <w:szCs w:val="22"/>
          <w:lang w:val="es-BO" w:eastAsia="es-BO"/>
        </w:rPr>
        <w:t>la provisión de</w:t>
      </w:r>
      <w:r w:rsidR="00195DF2" w:rsidRPr="0024052F">
        <w:rPr>
          <w:bCs/>
          <w:iCs/>
          <w:snapToGrid w:val="0"/>
          <w:szCs w:val="22"/>
          <w:lang w:val="es-BO" w:eastAsia="es-BO"/>
        </w:rPr>
        <w:t xml:space="preserve">l o los </w:t>
      </w:r>
      <w:r w:rsidRPr="0024052F">
        <w:rPr>
          <w:bCs/>
          <w:iCs/>
          <w:snapToGrid w:val="0"/>
          <w:szCs w:val="22"/>
          <w:lang w:val="es-BO" w:eastAsia="es-BO"/>
        </w:rPr>
        <w:t>bien</w:t>
      </w:r>
      <w:r w:rsidR="00195DF2" w:rsidRPr="0024052F">
        <w:rPr>
          <w:bCs/>
          <w:iCs/>
          <w:snapToGrid w:val="0"/>
          <w:szCs w:val="22"/>
          <w:lang w:val="es-BO" w:eastAsia="es-BO"/>
        </w:rPr>
        <w:t>es</w:t>
      </w:r>
      <w:r w:rsidR="00AE5EDA" w:rsidRPr="0024052F">
        <w:rPr>
          <w:bCs/>
          <w:iCs/>
          <w:snapToGrid w:val="0"/>
          <w:szCs w:val="22"/>
          <w:lang w:val="es-BO" w:eastAsia="es-BO"/>
        </w:rPr>
        <w:t xml:space="preserve"> o </w:t>
      </w:r>
      <w:r w:rsidR="003C5199" w:rsidRPr="0024052F">
        <w:rPr>
          <w:bCs/>
          <w:iCs/>
          <w:snapToGrid w:val="0"/>
          <w:szCs w:val="22"/>
          <w:lang w:val="es-BO" w:eastAsia="es-BO"/>
        </w:rPr>
        <w:t xml:space="preserve">la </w:t>
      </w:r>
      <w:r w:rsidR="00AE5EDA" w:rsidRPr="0024052F">
        <w:rPr>
          <w:bCs/>
          <w:iCs/>
          <w:snapToGrid w:val="0"/>
          <w:szCs w:val="22"/>
          <w:lang w:val="es-BO" w:eastAsia="es-BO"/>
        </w:rPr>
        <w:t>ejecución de la obra</w:t>
      </w:r>
      <w:r w:rsidRPr="0024052F">
        <w:rPr>
          <w:bCs/>
          <w:iCs/>
          <w:snapToGrid w:val="0"/>
          <w:szCs w:val="22"/>
          <w:lang w:val="es-BO" w:eastAsia="es-BO"/>
        </w:rPr>
        <w:t>;</w:t>
      </w:r>
    </w:p>
    <w:p w14:paraId="2364D7CF" w14:textId="668AC993" w:rsidR="00D502E2" w:rsidRPr="0024052F" w:rsidRDefault="00D502E2" w:rsidP="00FD265B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>Publica en el SICOES mínimamente por dos (2) días hábiles computable</w:t>
      </w:r>
      <w:r w:rsidR="00195DF2" w:rsidRPr="0024052F">
        <w:rPr>
          <w:bCs/>
          <w:iCs/>
          <w:snapToGrid w:val="0"/>
          <w:szCs w:val="22"/>
          <w:lang w:val="es-BO" w:eastAsia="es-BO"/>
        </w:rPr>
        <w:t>s</w:t>
      </w:r>
      <w:r w:rsidRPr="0024052F">
        <w:rPr>
          <w:bCs/>
          <w:iCs/>
          <w:snapToGrid w:val="0"/>
          <w:szCs w:val="22"/>
          <w:lang w:val="es-BO" w:eastAsia="es-BO"/>
        </w:rPr>
        <w:t xml:space="preserve"> a partir del día siguiente de efectuado su registro en este sistema: </w:t>
      </w:r>
    </w:p>
    <w:p w14:paraId="6EB7D28C" w14:textId="0B433E54" w:rsidR="00D502E2" w:rsidRPr="0024052F" w:rsidRDefault="003C5861" w:rsidP="00FD265B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>La oferta del proveedor identificado</w:t>
      </w:r>
      <w:r w:rsidR="00194742" w:rsidRPr="0024052F">
        <w:rPr>
          <w:bCs/>
          <w:iCs/>
          <w:snapToGrid w:val="0"/>
          <w:szCs w:val="22"/>
          <w:lang w:val="es-BO" w:eastAsia="es-BO"/>
        </w:rPr>
        <w:t xml:space="preserve"> que contenga l</w:t>
      </w:r>
      <w:r w:rsidR="00D502E2" w:rsidRPr="0024052F">
        <w:rPr>
          <w:bCs/>
          <w:iCs/>
          <w:snapToGrid w:val="0"/>
          <w:szCs w:val="22"/>
          <w:lang w:val="es-BO" w:eastAsia="es-BO"/>
        </w:rPr>
        <w:t>as especificaciones técnicas, características y atributos, cantidades, precio y/o demás condiciones de los bienes, obras o servicios</w:t>
      </w:r>
      <w:r w:rsidR="00AE5EDA" w:rsidRPr="0024052F">
        <w:rPr>
          <w:bCs/>
          <w:iCs/>
          <w:snapToGrid w:val="0"/>
          <w:szCs w:val="22"/>
          <w:lang w:val="es-BO" w:eastAsia="es-BO"/>
        </w:rPr>
        <w:t xml:space="preserve"> generales</w:t>
      </w:r>
      <w:r w:rsidR="00D502E2" w:rsidRPr="0024052F">
        <w:rPr>
          <w:bCs/>
          <w:iCs/>
          <w:snapToGrid w:val="0"/>
          <w:szCs w:val="22"/>
          <w:lang w:val="es-BO" w:eastAsia="es-BO"/>
        </w:rPr>
        <w:t>, que fueron</w:t>
      </w:r>
      <w:r w:rsidR="00194742" w:rsidRPr="0024052F">
        <w:rPr>
          <w:bCs/>
          <w:iCs/>
          <w:snapToGrid w:val="0"/>
          <w:szCs w:val="22"/>
          <w:lang w:val="es-BO" w:eastAsia="es-BO"/>
        </w:rPr>
        <w:t xml:space="preserve"> requeridos</w:t>
      </w:r>
      <w:r w:rsidR="00D502E2" w:rsidRPr="0024052F">
        <w:rPr>
          <w:bCs/>
          <w:iCs/>
          <w:snapToGrid w:val="0"/>
          <w:szCs w:val="22"/>
          <w:lang w:val="es-BO" w:eastAsia="es-BO"/>
        </w:rPr>
        <w:t>. En el caso de bienes se incluirá la marca y origen, si corresponde</w:t>
      </w:r>
      <w:r w:rsidR="00D36D06" w:rsidRPr="0024052F">
        <w:rPr>
          <w:bCs/>
          <w:iCs/>
          <w:snapToGrid w:val="0"/>
          <w:szCs w:val="22"/>
          <w:lang w:val="es-BO" w:eastAsia="es-BO"/>
        </w:rPr>
        <w:t>.</w:t>
      </w:r>
      <w:r w:rsidR="00D502E2" w:rsidRPr="0024052F">
        <w:rPr>
          <w:bCs/>
          <w:iCs/>
          <w:snapToGrid w:val="0"/>
          <w:szCs w:val="22"/>
          <w:lang w:val="es-BO" w:eastAsia="es-BO"/>
        </w:rPr>
        <w:t xml:space="preserve"> </w:t>
      </w:r>
    </w:p>
    <w:p w14:paraId="1D154776" w14:textId="3BCD4114" w:rsidR="00D502E2" w:rsidRPr="0024052F" w:rsidRDefault="00D502E2" w:rsidP="00FD265B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 xml:space="preserve">La Declaración Jurada de cumplimiento de condiciones del proceso de contratación y aceptación para la publicación de </w:t>
      </w:r>
      <w:r w:rsidR="00AE5EDA" w:rsidRPr="0024052F">
        <w:rPr>
          <w:bCs/>
          <w:iCs/>
          <w:snapToGrid w:val="0"/>
          <w:szCs w:val="22"/>
          <w:lang w:val="es-BO" w:eastAsia="es-BO"/>
        </w:rPr>
        <w:t xml:space="preserve">la </w:t>
      </w:r>
      <w:r w:rsidRPr="0024052F">
        <w:rPr>
          <w:bCs/>
          <w:iCs/>
          <w:snapToGrid w:val="0"/>
          <w:szCs w:val="22"/>
          <w:lang w:val="es-BO" w:eastAsia="es-BO"/>
        </w:rPr>
        <w:t>oferta</w:t>
      </w:r>
      <w:r w:rsidR="00D36D06" w:rsidRPr="0024052F">
        <w:rPr>
          <w:bCs/>
          <w:iCs/>
          <w:snapToGrid w:val="0"/>
          <w:szCs w:val="22"/>
          <w:lang w:val="es-BO" w:eastAsia="es-BO"/>
        </w:rPr>
        <w:t>.</w:t>
      </w:r>
      <w:r w:rsidRPr="0024052F">
        <w:rPr>
          <w:bCs/>
          <w:iCs/>
          <w:snapToGrid w:val="0"/>
          <w:szCs w:val="22"/>
          <w:lang w:val="es-BO" w:eastAsia="es-BO"/>
        </w:rPr>
        <w:t xml:space="preserve"> </w:t>
      </w:r>
    </w:p>
    <w:p w14:paraId="7F44B2CE" w14:textId="4161FFBE" w:rsidR="00D502E2" w:rsidRPr="0024052F" w:rsidRDefault="00D502E2" w:rsidP="00FD265B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88" w:lineRule="auto"/>
        <w:jc w:val="both"/>
        <w:rPr>
          <w:bCs/>
          <w:iCs/>
          <w:snapToGrid w:val="0"/>
          <w:szCs w:val="22"/>
          <w:lang w:val="es-BO" w:eastAsia="es-BO"/>
        </w:rPr>
      </w:pPr>
      <w:r w:rsidRPr="0024052F">
        <w:rPr>
          <w:bCs/>
          <w:iCs/>
          <w:snapToGrid w:val="0"/>
          <w:szCs w:val="22"/>
          <w:lang w:val="es-BO" w:eastAsia="es-BO"/>
        </w:rPr>
        <w:t xml:space="preserve">De registrarse alguna oferta </w:t>
      </w:r>
      <w:r w:rsidR="00427A49" w:rsidRPr="0024052F">
        <w:rPr>
          <w:bCs/>
          <w:iCs/>
          <w:snapToGrid w:val="0"/>
          <w:szCs w:val="22"/>
          <w:lang w:val="es-BO" w:eastAsia="es-BO"/>
        </w:rPr>
        <w:t xml:space="preserve">económica </w:t>
      </w:r>
      <w:r w:rsidRPr="0024052F">
        <w:rPr>
          <w:bCs/>
          <w:iCs/>
          <w:snapToGrid w:val="0"/>
          <w:szCs w:val="22"/>
          <w:lang w:val="es-BO" w:eastAsia="es-BO"/>
        </w:rPr>
        <w:t xml:space="preserve">en el plazo establecido, genera el </w:t>
      </w:r>
      <w:r w:rsidR="00315B5F" w:rsidRPr="0024052F">
        <w:rPr>
          <w:bCs/>
          <w:iCs/>
          <w:snapToGrid w:val="0"/>
          <w:szCs w:val="22"/>
          <w:lang w:val="es-BO" w:eastAsia="es-BO"/>
        </w:rPr>
        <w:t>r</w:t>
      </w:r>
      <w:r w:rsidRPr="0024052F">
        <w:rPr>
          <w:bCs/>
          <w:iCs/>
          <w:snapToGrid w:val="0"/>
          <w:szCs w:val="22"/>
          <w:lang w:val="es-BO" w:eastAsia="es-BO"/>
        </w:rPr>
        <w:t xml:space="preserve">eporte </w:t>
      </w:r>
      <w:r w:rsidR="00315B5F" w:rsidRPr="0024052F">
        <w:rPr>
          <w:bCs/>
          <w:iCs/>
          <w:snapToGrid w:val="0"/>
          <w:szCs w:val="22"/>
          <w:lang w:val="es-BO" w:eastAsia="es-BO"/>
        </w:rPr>
        <w:t>e</w:t>
      </w:r>
      <w:r w:rsidRPr="0024052F">
        <w:rPr>
          <w:bCs/>
          <w:iCs/>
          <w:snapToGrid w:val="0"/>
          <w:szCs w:val="22"/>
          <w:lang w:val="es-BO" w:eastAsia="es-BO"/>
        </w:rPr>
        <w:t>lectrónico del cual realizará la comparación de precios y seleccionará al proponente con el precio más bajo. De no registrarse ninguna oferta, seleccionará al proveedor de la oferta inicialmente identificada</w:t>
      </w:r>
      <w:r w:rsidR="00D36D06" w:rsidRPr="0024052F">
        <w:rPr>
          <w:bCs/>
          <w:iCs/>
          <w:snapToGrid w:val="0"/>
          <w:szCs w:val="22"/>
          <w:lang w:val="es-BO" w:eastAsia="es-BO"/>
        </w:rPr>
        <w:t>;</w:t>
      </w:r>
    </w:p>
    <w:p w14:paraId="098C854C" w14:textId="77777777" w:rsidR="00D502E2" w:rsidRPr="0024052F" w:rsidRDefault="00D502E2" w:rsidP="00FD265B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88" w:lineRule="auto"/>
        <w:jc w:val="both"/>
        <w:rPr>
          <w:iCs/>
          <w:snapToGrid w:val="0"/>
          <w:szCs w:val="22"/>
          <w:lang w:val="es-BO" w:eastAsia="es-BO"/>
        </w:rPr>
      </w:pPr>
      <w:bookmarkStart w:id="44" w:name="_Hlk63764416"/>
      <w:r w:rsidRPr="0024052F">
        <w:rPr>
          <w:bCs/>
          <w:iCs/>
          <w:snapToGrid w:val="0"/>
          <w:szCs w:val="22"/>
          <w:lang w:eastAsia="es-BO"/>
        </w:rPr>
        <w:t xml:space="preserve">Remite al RPA la selección efectuada para que se realice la </w:t>
      </w:r>
      <w:r w:rsidRPr="0024052F">
        <w:rPr>
          <w:bCs/>
          <w:iCs/>
          <w:snapToGrid w:val="0"/>
          <w:szCs w:val="22"/>
          <w:lang w:eastAsia="es-BO"/>
        </w:rPr>
        <w:lastRenderedPageBreak/>
        <w:t>adjudicación.</w:t>
      </w:r>
    </w:p>
    <w:p w14:paraId="5CF842F3" w14:textId="33C0A03A" w:rsidR="00D36D06" w:rsidRPr="0024052F" w:rsidRDefault="00D36D06" w:rsidP="00D36D06">
      <w:pPr>
        <w:widowControl w:val="0"/>
        <w:autoSpaceDE w:val="0"/>
        <w:autoSpaceDN w:val="0"/>
        <w:adjustRightInd w:val="0"/>
        <w:spacing w:line="288" w:lineRule="auto"/>
        <w:ind w:left="1429"/>
        <w:jc w:val="both"/>
        <w:rPr>
          <w:iCs/>
          <w:snapToGrid w:val="0"/>
          <w:szCs w:val="22"/>
          <w:lang w:val="es-BO" w:eastAsia="es-BO"/>
        </w:rPr>
      </w:pPr>
    </w:p>
    <w:bookmarkEnd w:id="44"/>
    <w:p w14:paraId="6EE25CD8" w14:textId="77777777" w:rsidR="00D502E2" w:rsidRPr="0024052F" w:rsidRDefault="00D502E2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24052F">
        <w:rPr>
          <w:rFonts w:ascii="Century Gothic" w:hAnsi="Century Gothic"/>
          <w:b/>
          <w:snapToGrid w:val="0"/>
          <w:sz w:val="22"/>
          <w:szCs w:val="22"/>
        </w:rPr>
        <w:t xml:space="preserve">RPA </w:t>
      </w:r>
    </w:p>
    <w:p w14:paraId="7D10B90F" w14:textId="77777777" w:rsidR="00D502E2" w:rsidRPr="0024052F" w:rsidRDefault="00D502E2" w:rsidP="00FD265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709" w:hanging="283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Adjudica al proveedor seleccionado. </w:t>
      </w:r>
    </w:p>
    <w:p w14:paraId="0598788D" w14:textId="547E544A" w:rsidR="00D502E2" w:rsidRPr="0024052F" w:rsidRDefault="00D502E2" w:rsidP="00FD265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709" w:hanging="283"/>
        <w:jc w:val="both"/>
        <w:rPr>
          <w:iCs/>
          <w:snapToGrid w:val="0"/>
          <w:szCs w:val="22"/>
        </w:rPr>
      </w:pPr>
      <w:r w:rsidRPr="0024052F">
        <w:rPr>
          <w:iCs/>
          <w:snapToGrid w:val="0"/>
          <w:szCs w:val="22"/>
        </w:rPr>
        <w:t xml:space="preserve">Instruye a la Unidad Administrativa solicitar al proveedor adjudicado la presentación de la documentación para la formalización de la contratación. </w:t>
      </w:r>
    </w:p>
    <w:p w14:paraId="4BD02CFC" w14:textId="77777777" w:rsidR="007C5C5A" w:rsidRPr="0024052F" w:rsidRDefault="007C5C5A" w:rsidP="007C5C5A">
      <w:pPr>
        <w:widowControl w:val="0"/>
        <w:autoSpaceDE w:val="0"/>
        <w:autoSpaceDN w:val="0"/>
        <w:adjustRightInd w:val="0"/>
        <w:spacing w:line="288" w:lineRule="auto"/>
        <w:ind w:left="709"/>
        <w:jc w:val="both"/>
        <w:rPr>
          <w:iCs/>
          <w:snapToGrid w:val="0"/>
          <w:szCs w:val="22"/>
        </w:rPr>
      </w:pPr>
    </w:p>
    <w:p w14:paraId="0D724B67" w14:textId="77777777" w:rsidR="00070BBB" w:rsidRPr="0024052F" w:rsidRDefault="00070BBB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765705EA" w14:textId="409078D3" w:rsidR="00CE2913" w:rsidRPr="0024052F" w:rsidRDefault="00CE2913" w:rsidP="00FD265B">
      <w:pPr>
        <w:pStyle w:val="Estilo"/>
        <w:numPr>
          <w:ilvl w:val="0"/>
          <w:numId w:val="1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Notifica 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al </w:t>
      </w:r>
      <w:r w:rsidR="006C63E7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proveedor seleccionado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remitiendo la Adjudicación y 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le solicita l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a presentación de documentos para la formalización de la contratación. </w:t>
      </w:r>
    </w:p>
    <w:p w14:paraId="038AE30A" w14:textId="5D7F02F9" w:rsidR="00CE2913" w:rsidRPr="0024052F" w:rsidRDefault="00CE2913" w:rsidP="00FD265B">
      <w:pPr>
        <w:pStyle w:val="Estilo"/>
        <w:numPr>
          <w:ilvl w:val="0"/>
          <w:numId w:val="1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Recibida la documentación, 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remite a la Unidad Jurídica para su revisión.</w:t>
      </w:r>
    </w:p>
    <w:p w14:paraId="556E6702" w14:textId="1DBD2177" w:rsidR="00070BBB" w:rsidRPr="0024052F" w:rsidRDefault="00CE2913" w:rsidP="00FD265B">
      <w:pPr>
        <w:pStyle w:val="Estilo"/>
        <w:numPr>
          <w:ilvl w:val="0"/>
          <w:numId w:val="11"/>
        </w:numPr>
        <w:spacing w:line="288" w:lineRule="auto"/>
        <w:ind w:left="709" w:hanging="283"/>
        <w:jc w:val="both"/>
        <w:rPr>
          <w:rFonts w:ascii="Century Gothic" w:hAnsi="Century Gothic"/>
          <w:strike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caso de formalizarse el proceso de contratación mediante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ompra u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erv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icio, </w:t>
      </w:r>
      <w:r w:rsidR="0051474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y 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suscribe estos documentos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  <w:r w:rsidR="00070BBB" w:rsidRPr="0024052F">
        <w:rPr>
          <w:rFonts w:ascii="Century Gothic" w:hAnsi="Century Gothic"/>
          <w:strike/>
          <w:snapToGrid w:val="0"/>
          <w:sz w:val="22"/>
          <w:szCs w:val="22"/>
          <w:lang w:val="es-ES" w:eastAsia="es-ES"/>
        </w:rPr>
        <w:t xml:space="preserve"> </w:t>
      </w:r>
    </w:p>
    <w:p w14:paraId="3FB7D202" w14:textId="77777777" w:rsidR="005F120F" w:rsidRPr="0024052F" w:rsidRDefault="005F120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trike/>
          <w:snapToGrid w:val="0"/>
          <w:sz w:val="22"/>
          <w:szCs w:val="22"/>
          <w:lang w:val="es-ES" w:eastAsia="es-ES"/>
        </w:rPr>
      </w:pPr>
    </w:p>
    <w:p w14:paraId="07729B16" w14:textId="77777777" w:rsidR="00070BBB" w:rsidRPr="0024052F" w:rsidRDefault="00070BBB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</w:t>
      </w:r>
    </w:p>
    <w:p w14:paraId="52B448EC" w14:textId="54EA21C2" w:rsidR="00070BBB" w:rsidRPr="0024052F" w:rsidRDefault="00070BBB" w:rsidP="00FD265B">
      <w:pPr>
        <w:pStyle w:val="Estilo"/>
        <w:numPr>
          <w:ilvl w:val="0"/>
          <w:numId w:val="99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Revisa la legalidad de la documentación presentada por el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adjudicado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="003C519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 manera 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previa a la formalización de la contratación mediante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ompra,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427A4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ervicio o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ontrato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  <w:r w:rsidR="005F120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</w:p>
    <w:p w14:paraId="695E6CD5" w14:textId="313A8528" w:rsidR="00070BBB" w:rsidRPr="0024052F" w:rsidRDefault="00070BBB" w:rsidP="00FD265B">
      <w:pPr>
        <w:pStyle w:val="Estilo"/>
        <w:numPr>
          <w:ilvl w:val="0"/>
          <w:numId w:val="99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el proceso se formalice mediante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ontrato, elabora, firma o visa el mismo, como constancia de su elaboración y lo remite a la MAE, para su suscripción. </w:t>
      </w:r>
    </w:p>
    <w:p w14:paraId="0A006268" w14:textId="77777777" w:rsidR="005F120F" w:rsidRPr="0024052F" w:rsidRDefault="005F120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6682252E" w14:textId="77777777" w:rsidR="00070BBB" w:rsidRPr="0024052F" w:rsidRDefault="00070BBB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MAE</w:t>
      </w:r>
    </w:p>
    <w:p w14:paraId="29D954F1" w14:textId="78783596" w:rsidR="00070BBB" w:rsidRPr="0024052F" w:rsidRDefault="00070BBB" w:rsidP="00FD265B">
      <w:pPr>
        <w:pStyle w:val="Estilo"/>
        <w:numPr>
          <w:ilvl w:val="0"/>
          <w:numId w:val="1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Suscribe el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ontrato, pudiendo delegar esta función mediante resolución expresa y motivada, de acuerdo al procedimiento establecido en el Artículo 7 de la Ley </w:t>
      </w:r>
      <w:r w:rsidRPr="0024052F">
        <w:rPr>
          <w:rFonts w:ascii="Century Gothic" w:hAnsi="Century Gothic"/>
          <w:snapToGrid w:val="0"/>
          <w:sz w:val="22"/>
          <w:szCs w:val="22"/>
        </w:rPr>
        <w:t>N°</w:t>
      </w:r>
      <w:r w:rsidR="0080782B" w:rsidRPr="0024052F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</w:rPr>
        <w:t>2341.</w:t>
      </w:r>
    </w:p>
    <w:p w14:paraId="119C655D" w14:textId="77777777" w:rsidR="00070BBB" w:rsidRPr="0024052F" w:rsidRDefault="00070BBB" w:rsidP="00FD265B">
      <w:pPr>
        <w:pStyle w:val="Estilo"/>
        <w:numPr>
          <w:ilvl w:val="0"/>
          <w:numId w:val="1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Designa al Responsable de Recepción o a los integrantes de la Comisión de Recepción, pudiendo delegar esta función al RPA o a la Autoridad Responsable de la Unidad Solicitante. </w:t>
      </w:r>
    </w:p>
    <w:p w14:paraId="6A7ACE62" w14:textId="77777777" w:rsidR="005F120F" w:rsidRPr="0024052F" w:rsidRDefault="005F120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7E96306" w14:textId="77777777" w:rsidR="00070BBB" w:rsidRPr="0024052F" w:rsidRDefault="00070BBB" w:rsidP="007C5C5A">
      <w:pPr>
        <w:pStyle w:val="Estilo"/>
        <w:numPr>
          <w:ilvl w:val="0"/>
          <w:numId w:val="5"/>
        </w:numPr>
        <w:spacing w:line="288" w:lineRule="auto"/>
        <w:ind w:left="426" w:right="9" w:hanging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RESPONSABLE DE RECEPCIÓN O COMISIÓN DE RECEPCIÓN </w:t>
      </w:r>
    </w:p>
    <w:p w14:paraId="0F88A68A" w14:textId="77777777" w:rsidR="00070BBB" w:rsidRPr="0024052F" w:rsidRDefault="00070BBB" w:rsidP="00FD265B">
      <w:pPr>
        <w:pStyle w:val="Estilo"/>
        <w:numPr>
          <w:ilvl w:val="0"/>
          <w:numId w:val="13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Efectúa la recepción de los bienes y servicios. </w:t>
      </w:r>
    </w:p>
    <w:p w14:paraId="0869A8F2" w14:textId="07EBD269" w:rsidR="00070BBB" w:rsidRPr="0024052F" w:rsidRDefault="00A62E74" w:rsidP="00FD265B">
      <w:pPr>
        <w:pStyle w:val="Estilo"/>
        <w:numPr>
          <w:ilvl w:val="0"/>
          <w:numId w:val="13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bookmarkStart w:id="45" w:name="_Hlk69742070"/>
      <w:bookmarkStart w:id="46" w:name="_Hlk69740821"/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bookmarkEnd w:id="45"/>
      <w:r w:rsidR="003301A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bookmarkEnd w:id="46"/>
    <w:p w14:paraId="797BA799" w14:textId="77777777" w:rsidR="0096520D" w:rsidRPr="0024052F" w:rsidRDefault="0096520D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17D99138" w14:textId="77777777" w:rsidR="004F77E3" w:rsidRPr="0024052F" w:rsidRDefault="004F77E3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II</w:t>
      </w:r>
    </w:p>
    <w:p w14:paraId="10A4D5E8" w14:textId="77777777" w:rsidR="00870B7A" w:rsidRPr="0024052F" w:rsidRDefault="00247940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 xml:space="preserve">MODALIDAD </w:t>
      </w:r>
      <w:r w:rsidR="00B25B23" w:rsidRPr="0024052F">
        <w:rPr>
          <w:rFonts w:cs="Arial"/>
          <w:b/>
          <w:szCs w:val="22"/>
        </w:rPr>
        <w:t>DE APOYO</w:t>
      </w:r>
      <w:r w:rsidRPr="0024052F">
        <w:rPr>
          <w:b/>
          <w:szCs w:val="22"/>
        </w:rPr>
        <w:t xml:space="preserve"> NACIONAL A LA PRODUCCIÓN Y EMPLEO - ANPE</w:t>
      </w:r>
    </w:p>
    <w:p w14:paraId="1EAEE07A" w14:textId="77777777" w:rsidR="00870B7A" w:rsidRPr="0024052F" w:rsidRDefault="00870B7A" w:rsidP="00FD265B">
      <w:pPr>
        <w:spacing w:line="288" w:lineRule="auto"/>
        <w:jc w:val="both"/>
        <w:rPr>
          <w:rFonts w:cs="Arial"/>
          <w:szCs w:val="22"/>
        </w:rPr>
      </w:pPr>
    </w:p>
    <w:p w14:paraId="35E66ED4" w14:textId="41285F42" w:rsidR="00870B7A" w:rsidRPr="0024052F" w:rsidRDefault="004C2162" w:rsidP="004C2162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47" w:name="_Toc207032690"/>
      <w:bookmarkStart w:id="48" w:name="_Toc207032912"/>
      <w:r w:rsidRPr="0024052F">
        <w:rPr>
          <w:rFonts w:ascii="Century Gothic" w:hAnsi="Century Gothic" w:cs="Arial"/>
          <w:sz w:val="22"/>
          <w:szCs w:val="22"/>
        </w:rPr>
        <w:lastRenderedPageBreak/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RESPONSABLE DEL PROCESO DE CONTRATACIÓN DE APOYO NACIONAL</w:t>
      </w:r>
      <w:r w:rsidR="004F77E3" w:rsidRPr="0024052F">
        <w:rPr>
          <w:rFonts w:ascii="Century Gothic" w:hAnsi="Century Gothic" w:cs="Arial"/>
          <w:sz w:val="22"/>
          <w:szCs w:val="22"/>
        </w:rPr>
        <w:t xml:space="preserve"> A LA PRODUCCIÓN Y EMPLEO – RPA</w:t>
      </w:r>
      <w:r w:rsidR="00EB0BF1" w:rsidRPr="0024052F">
        <w:rPr>
          <w:rFonts w:ascii="Century Gothic" w:hAnsi="Century Gothic" w:cs="Arial"/>
          <w:noProof/>
          <w:sz w:val="22"/>
          <w:szCs w:val="22"/>
          <w:lang w:val="es-BO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A2C1570" wp14:editId="683F5A61">
                <wp:simplePos x="0" y="0"/>
                <wp:positionH relativeFrom="column">
                  <wp:posOffset>677545</wp:posOffset>
                </wp:positionH>
                <wp:positionV relativeFrom="paragraph">
                  <wp:posOffset>13331825</wp:posOffset>
                </wp:positionV>
                <wp:extent cx="4846320" cy="0"/>
                <wp:effectExtent l="14605" t="22225" r="15875" b="158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6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47BEE343" id="Line 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35pt,1049.75pt" to="434.95pt,10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" strokeweight="2.25pt"/>
            </w:pict>
          </mc:Fallback>
        </mc:AlternateConten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47"/>
      <w:bookmarkEnd w:id="48"/>
    </w:p>
    <w:p w14:paraId="643691EE" w14:textId="7DD093F7" w:rsidR="00870B7A" w:rsidRPr="0024052F" w:rsidRDefault="00247940" w:rsidP="00FD265B">
      <w:pPr>
        <w:pStyle w:val="Ttulo2"/>
        <w:spacing w:line="288" w:lineRule="auto"/>
        <w:jc w:val="both"/>
        <w:rPr>
          <w:rFonts w:ascii="Century Gothic" w:hAnsi="Century Gothic" w:cs="Arial"/>
          <w:b w:val="0"/>
          <w:color w:val="auto"/>
          <w:szCs w:val="22"/>
          <w:u w:val="none"/>
        </w:rPr>
      </w:pPr>
      <w:bookmarkStart w:id="49" w:name="_Toc207032691"/>
      <w:bookmarkStart w:id="50" w:name="_Toc207032913"/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Se designará como RPA a: </w:t>
      </w:r>
      <w:r w:rsidR="00551396"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eñalar el/los cargo(s) del/los</w:t>
      </w:r>
      <w:r w:rsidR="004C2162"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 xml:space="preserve"> </w:t>
      </w:r>
      <w:r w:rsidR="00F01B0C"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servidor(es) público(s)</w:t>
      </w:r>
      <w:r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 xml:space="preserve"> designado(s) como RPA</w:t>
      </w:r>
      <w:r w:rsidRPr="0024052F">
        <w:rPr>
          <w:rFonts w:ascii="Century Gothic" w:hAnsi="Century Gothic" w:cs="Arial"/>
          <w:b w:val="0"/>
          <w:snapToGrid/>
          <w:color w:val="auto"/>
          <w:szCs w:val="22"/>
          <w:u w:val="none"/>
        </w:rPr>
        <w:t>.</w:t>
      </w:r>
      <w:bookmarkEnd w:id="49"/>
      <w:bookmarkEnd w:id="50"/>
    </w:p>
    <w:p w14:paraId="76CC4EA6" w14:textId="77777777" w:rsidR="004C2162" w:rsidRPr="0024052F" w:rsidRDefault="004C2162" w:rsidP="004C2162">
      <w:pPr>
        <w:rPr>
          <w:szCs w:val="22"/>
          <w:lang w:val="es-ES_tradnl"/>
        </w:rPr>
      </w:pPr>
    </w:p>
    <w:p w14:paraId="1C894C47" w14:textId="6422CC5B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 xml:space="preserve">El RPA designado por la MAE, mediante Resolución </w:t>
      </w:r>
      <w:r w:rsidR="00551396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la Resolución expresa de designación</w:t>
      </w:r>
      <w:r w:rsidRPr="0024052F">
        <w:rPr>
          <w:rFonts w:cs="Arial"/>
          <w:bCs/>
          <w:i/>
          <w:snapToGrid w:val="0"/>
          <w:szCs w:val="22"/>
          <w:lang w:val="es-ES_tradnl"/>
        </w:rPr>
        <w:t>,</w:t>
      </w:r>
      <w:r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>es el responsable</w:t>
      </w:r>
      <w:r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 xml:space="preserve">de las contrataciones de bienes y servicios, en la </w:t>
      </w:r>
      <w:r w:rsidR="00D96FCF" w:rsidRPr="0024052F">
        <w:rPr>
          <w:rFonts w:cs="Arial"/>
          <w:snapToGrid w:val="0"/>
          <w:szCs w:val="22"/>
          <w:lang w:val="es-ES_tradnl"/>
        </w:rPr>
        <w:t>m</w:t>
      </w:r>
      <w:r w:rsidRPr="0024052F">
        <w:rPr>
          <w:rFonts w:cs="Arial"/>
          <w:snapToGrid w:val="0"/>
          <w:szCs w:val="22"/>
          <w:lang w:val="es-ES_tradnl"/>
        </w:rPr>
        <w:t xml:space="preserve">odalidad de Apoyo Nacional a la Producción y Empleo – ANPE, </w:t>
      </w:r>
      <w:r w:rsidR="00AF725D" w:rsidRPr="0024052F">
        <w:rPr>
          <w:rFonts w:cs="Arial"/>
          <w:snapToGrid w:val="0"/>
          <w:szCs w:val="22"/>
          <w:lang w:val="es-ES_tradnl"/>
        </w:rPr>
        <w:t xml:space="preserve">cuyas </w:t>
      </w:r>
      <w:r w:rsidRPr="0024052F">
        <w:rPr>
          <w:rFonts w:cs="Arial"/>
          <w:snapToGrid w:val="0"/>
          <w:szCs w:val="22"/>
          <w:lang w:val="es-ES_tradnl"/>
        </w:rPr>
        <w:t xml:space="preserve">funciones están establecidas en el </w:t>
      </w:r>
      <w:r w:rsidR="00F01B0C" w:rsidRPr="0024052F">
        <w:rPr>
          <w:rFonts w:cs="Arial"/>
          <w:snapToGrid w:val="0"/>
          <w:szCs w:val="22"/>
          <w:lang w:val="es-ES_tradnl"/>
        </w:rPr>
        <w:t>Artículo 34</w:t>
      </w:r>
      <w:r w:rsidRPr="0024052F">
        <w:rPr>
          <w:rFonts w:cs="Arial"/>
          <w:snapToGrid w:val="0"/>
          <w:szCs w:val="22"/>
          <w:lang w:val="es-ES_tradnl"/>
        </w:rPr>
        <w:t>.- de las NB</w:t>
      </w:r>
      <w:r w:rsidR="005A74AB" w:rsidRPr="0024052F">
        <w:rPr>
          <w:rFonts w:cs="Arial"/>
          <w:snapToGrid w:val="0"/>
          <w:szCs w:val="22"/>
          <w:lang w:val="es-ES_tradnl"/>
        </w:rPr>
        <w:t>- SABS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5A3FFA16" w14:textId="77777777" w:rsidR="0096520D" w:rsidRPr="0024052F" w:rsidRDefault="0096520D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636A03F8" w14:textId="50BCD48A" w:rsidR="00870B7A" w:rsidRPr="0024052F" w:rsidRDefault="004C2162" w:rsidP="004C2162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51" w:name="_Toc207032692"/>
      <w:bookmarkStart w:id="52" w:name="_Toc207032914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PROCESO DE CONTRATACIÓN EN LA MODALIDAD DE APOYO NACIONAL A LA PRODUCCIÓN Y EMPLEO</w:t>
      </w:r>
      <w:r w:rsidR="00EB0BF1" w:rsidRPr="0024052F">
        <w:rPr>
          <w:rFonts w:ascii="Century Gothic" w:hAnsi="Century Gothic" w:cs="Arial"/>
          <w:noProof/>
          <w:sz w:val="22"/>
          <w:szCs w:val="22"/>
          <w:lang w:val="es-B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7B1C45" wp14:editId="4AF86586">
                <wp:simplePos x="0" y="0"/>
                <wp:positionH relativeFrom="column">
                  <wp:posOffset>677545</wp:posOffset>
                </wp:positionH>
                <wp:positionV relativeFrom="paragraph">
                  <wp:posOffset>13331825</wp:posOffset>
                </wp:positionV>
                <wp:extent cx="4846320" cy="0"/>
                <wp:effectExtent l="14605" t="17780" r="15875" b="2032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6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2E763E55" id="Line 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35pt,1049.75pt" to="434.95pt,10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chg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" strokeweight="2.25pt"/>
            </w:pict>
          </mc:Fallback>
        </mc:AlternateContent>
      </w:r>
      <w:r w:rsidR="004F77E3" w:rsidRPr="0024052F">
        <w:rPr>
          <w:rFonts w:ascii="Century Gothic" w:hAnsi="Century Gothic" w:cs="Arial"/>
          <w:sz w:val="22"/>
          <w:szCs w:val="22"/>
        </w:rPr>
        <w:t xml:space="preserve"> </w:t>
      </w:r>
      <w:r w:rsidRPr="0024052F">
        <w:rPr>
          <w:rFonts w:ascii="Century Gothic" w:hAnsi="Century Gothic" w:cs="Arial"/>
          <w:sz w:val="22"/>
          <w:szCs w:val="22"/>
        </w:rPr>
        <w:t>–</w:t>
      </w:r>
      <w:r w:rsidR="004F77E3" w:rsidRPr="0024052F">
        <w:rPr>
          <w:rFonts w:ascii="Century Gothic" w:hAnsi="Century Gothic" w:cs="Arial"/>
          <w:sz w:val="22"/>
          <w:szCs w:val="22"/>
        </w:rPr>
        <w:t xml:space="preserve"> ANPE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51"/>
      <w:bookmarkEnd w:id="52"/>
    </w:p>
    <w:p w14:paraId="75272319" w14:textId="23876CC6" w:rsidR="00870B7A" w:rsidRPr="0024052F" w:rsidRDefault="00AF725D" w:rsidP="00FD265B">
      <w:pPr>
        <w:spacing w:line="288" w:lineRule="auto"/>
        <w:jc w:val="both"/>
        <w:rPr>
          <w:rFonts w:cs="Arial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>La contratación s</w:t>
      </w:r>
      <w:r w:rsidR="00247940" w:rsidRPr="0024052F">
        <w:rPr>
          <w:rFonts w:cs="Arial"/>
          <w:szCs w:val="22"/>
          <w:lang w:val="es-ES_tradnl"/>
        </w:rPr>
        <w:t xml:space="preserve">e realizará mediante la solicitud de cotizaciones o propuestas, para contrataciones </w:t>
      </w:r>
      <w:r w:rsidR="004F77E3" w:rsidRPr="0024052F">
        <w:rPr>
          <w:rFonts w:cs="Arial"/>
          <w:szCs w:val="22"/>
          <w:lang w:val="es-ES_tradnl"/>
        </w:rPr>
        <w:t xml:space="preserve">mayores a </w:t>
      </w:r>
      <w:r w:rsidR="00247940" w:rsidRPr="0024052F">
        <w:rPr>
          <w:rFonts w:cs="Arial"/>
          <w:szCs w:val="22"/>
          <w:lang w:val="es-ES_tradnl"/>
        </w:rPr>
        <w:t>Bs.</w:t>
      </w:r>
      <w:r w:rsidR="004F77E3" w:rsidRPr="0024052F">
        <w:rPr>
          <w:rFonts w:cs="Arial"/>
          <w:szCs w:val="22"/>
          <w:lang w:val="es-ES_tradnl"/>
        </w:rPr>
        <w:t>50.000</w:t>
      </w:r>
      <w:r w:rsidRPr="0024052F">
        <w:rPr>
          <w:rFonts w:cs="Arial"/>
          <w:szCs w:val="22"/>
          <w:lang w:val="es-ES_tradnl"/>
        </w:rPr>
        <w:t>.-</w:t>
      </w:r>
      <w:r w:rsidR="00247940" w:rsidRPr="0024052F">
        <w:rPr>
          <w:rFonts w:cs="Arial"/>
          <w:szCs w:val="22"/>
          <w:lang w:val="es-ES_tradnl"/>
        </w:rPr>
        <w:t xml:space="preserve"> (</w:t>
      </w:r>
      <w:r w:rsidR="004F77E3" w:rsidRPr="0024052F">
        <w:rPr>
          <w:rFonts w:cs="Arial"/>
          <w:szCs w:val="22"/>
          <w:lang w:val="es-ES_tradnl"/>
        </w:rPr>
        <w:t xml:space="preserve">CINCUENTA </w:t>
      </w:r>
      <w:r w:rsidR="00247940" w:rsidRPr="0024052F">
        <w:rPr>
          <w:rFonts w:cs="Arial"/>
          <w:szCs w:val="22"/>
          <w:lang w:val="es-ES_tradnl"/>
        </w:rPr>
        <w:t xml:space="preserve">MIL 00/100 BOLIVIANOS) hasta </w:t>
      </w:r>
      <w:r w:rsidR="00F01B0C" w:rsidRPr="0024052F">
        <w:rPr>
          <w:rFonts w:cs="Arial"/>
          <w:szCs w:val="22"/>
          <w:lang w:val="es-ES_tradnl"/>
        </w:rPr>
        <w:t>Bs1.000.000.-</w:t>
      </w:r>
      <w:r w:rsidR="00F01B0C" w:rsidRPr="0024052F">
        <w:rPr>
          <w:rFonts w:cs="Arial"/>
          <w:snapToGrid w:val="0"/>
          <w:szCs w:val="22"/>
          <w:lang w:val="es-ES_tradnl"/>
        </w:rPr>
        <w:t xml:space="preserve"> (UN MILLÓN 00/100 BOLIVIANOS)</w:t>
      </w:r>
      <w:r w:rsidR="00247940" w:rsidRPr="0024052F">
        <w:rPr>
          <w:rFonts w:cs="Arial"/>
          <w:szCs w:val="22"/>
          <w:lang w:val="es-ES_tradnl"/>
        </w:rPr>
        <w:t xml:space="preserve">. </w:t>
      </w:r>
      <w:r w:rsidR="003C5199" w:rsidRPr="0024052F">
        <w:rPr>
          <w:rFonts w:cs="Arial"/>
          <w:szCs w:val="22"/>
          <w:lang w:val="es-ES_tradnl"/>
        </w:rPr>
        <w:t>De acuerdo</w:t>
      </w:r>
      <w:r w:rsidR="006A01F7" w:rsidRPr="0024052F">
        <w:rPr>
          <w:rFonts w:cs="Arial"/>
          <w:szCs w:val="22"/>
          <w:lang w:val="es-ES_tradnl"/>
        </w:rPr>
        <w:t xml:space="preserve"> con lo</w:t>
      </w:r>
      <w:r w:rsidR="003C5199" w:rsidRPr="0024052F">
        <w:rPr>
          <w:rFonts w:cs="Arial"/>
          <w:szCs w:val="22"/>
          <w:lang w:val="es-ES_tradnl"/>
        </w:rPr>
        <w:t xml:space="preserve"> siguiente: </w:t>
      </w:r>
    </w:p>
    <w:p w14:paraId="797A6665" w14:textId="77777777" w:rsidR="0096520D" w:rsidRPr="0024052F" w:rsidRDefault="0096520D" w:rsidP="00FD265B">
      <w:pPr>
        <w:spacing w:line="288" w:lineRule="auto"/>
        <w:jc w:val="both"/>
        <w:rPr>
          <w:snapToGrid w:val="0"/>
          <w:szCs w:val="22"/>
        </w:rPr>
      </w:pPr>
    </w:p>
    <w:p w14:paraId="7B798050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7F3C71CC" w14:textId="77777777" w:rsidR="00B25B23" w:rsidRPr="0024052F" w:rsidRDefault="00B25B23" w:rsidP="00FD265B">
      <w:pPr>
        <w:pStyle w:val="Estilo"/>
        <w:numPr>
          <w:ilvl w:val="0"/>
          <w:numId w:val="1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Elabora las Especificaciones Técnicas o Términos de Referencia,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según corresponda.</w:t>
      </w:r>
    </w:p>
    <w:p w14:paraId="4CE69F50" w14:textId="7486EB2A" w:rsidR="00B25B23" w:rsidRPr="0024052F" w:rsidRDefault="00B25B23" w:rsidP="00FD265B">
      <w:pPr>
        <w:pStyle w:val="Estilo"/>
        <w:numPr>
          <w:ilvl w:val="0"/>
          <w:numId w:val="1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Estima el precio referencial.</w:t>
      </w:r>
    </w:p>
    <w:p w14:paraId="467A91CF" w14:textId="77777777" w:rsidR="00B25B23" w:rsidRPr="0024052F" w:rsidRDefault="00B25B23" w:rsidP="00FD265B">
      <w:pPr>
        <w:pStyle w:val="Estilo"/>
        <w:numPr>
          <w:ilvl w:val="0"/>
          <w:numId w:val="1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Define el Método de Selección y Adjudicación a ser utilizado en el proceso de contratación.</w:t>
      </w:r>
    </w:p>
    <w:p w14:paraId="6738928E" w14:textId="3AA23A35" w:rsidR="00B25B23" w:rsidRPr="0024052F" w:rsidRDefault="00C31461" w:rsidP="00FD265B">
      <w:pPr>
        <w:pStyle w:val="Estilo"/>
        <w:numPr>
          <w:ilvl w:val="0"/>
          <w:numId w:val="1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Gestiona ante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Unidad Administrativa 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la Certificación Presupuestaria</w:t>
      </w:r>
      <w:r w:rsidR="0041754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="003C519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="00BA5194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ertificación 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POA</w:t>
      </w:r>
      <w:r w:rsidR="0041754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y PAC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005B420F" w14:textId="69EE9B37" w:rsidR="00B25B23" w:rsidRPr="0024052F" w:rsidRDefault="00B25B23" w:rsidP="00FD265B">
      <w:pPr>
        <w:pStyle w:val="Estilo"/>
        <w:numPr>
          <w:ilvl w:val="0"/>
          <w:numId w:val="1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Solicita al RPA, la autorización de inicio de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proceso de contratación.</w:t>
      </w:r>
    </w:p>
    <w:p w14:paraId="68BCBD1C" w14:textId="77777777" w:rsidR="003301AA" w:rsidRPr="0024052F" w:rsidRDefault="003301AA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4801DF37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0ADD0971" w14:textId="2036A70B" w:rsidR="00B25B23" w:rsidRPr="0024052F" w:rsidRDefault="003301AA" w:rsidP="00FD265B">
      <w:pPr>
        <w:pStyle w:val="Estilo"/>
        <w:numPr>
          <w:ilvl w:val="0"/>
          <w:numId w:val="1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Verifica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documentación remitida por la Unidad Solicitante.</w:t>
      </w:r>
    </w:p>
    <w:p w14:paraId="5CBFE859" w14:textId="77777777" w:rsidR="00B25B23" w:rsidRPr="0024052F" w:rsidRDefault="00B25B23" w:rsidP="00FD265B">
      <w:pPr>
        <w:pStyle w:val="Estilo"/>
        <w:numPr>
          <w:ilvl w:val="0"/>
          <w:numId w:val="1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Emite la Certificación Presupuestaria.</w:t>
      </w:r>
    </w:p>
    <w:p w14:paraId="4941964B" w14:textId="77777777" w:rsidR="00B25B23" w:rsidRPr="0024052F" w:rsidRDefault="00B25B23" w:rsidP="00FD265B">
      <w:pPr>
        <w:pStyle w:val="Estilo"/>
        <w:numPr>
          <w:ilvl w:val="0"/>
          <w:numId w:val="1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el Documento Base de Contratación (DBC), incorporando las Especificaciones Técnicas o Términos de Referencia, elaborados por la Unidad Solicitante, de acuerdo con lo siguiente: </w:t>
      </w:r>
    </w:p>
    <w:p w14:paraId="742F8DAA" w14:textId="621FE31F" w:rsidR="00B25B23" w:rsidRPr="0024052F" w:rsidRDefault="00B25B23" w:rsidP="00FD265B">
      <w:pPr>
        <w:pStyle w:val="Estilo"/>
        <w:numPr>
          <w:ilvl w:val="0"/>
          <w:numId w:val="14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caso de que el proceso sea por Solicitud de Propuestas, 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el DBC será elaborado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en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base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al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modelo </w:t>
      </w:r>
      <w:r w:rsidR="00AF725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emitido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por el Órgano Rector; </w:t>
      </w:r>
    </w:p>
    <w:p w14:paraId="5F5AAB77" w14:textId="0DCC3BF1" w:rsidR="00B25B23" w:rsidRPr="0024052F" w:rsidRDefault="00B25B23" w:rsidP="00FD265B">
      <w:pPr>
        <w:pStyle w:val="Estilo"/>
        <w:numPr>
          <w:ilvl w:val="0"/>
          <w:numId w:val="14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En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caso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de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que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el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proceso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sea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por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Cotizaciones,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no será necesario utilizar el modelo de DBC, debiendo crear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entidad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un DBC, de acuerdo con la naturaleza y características de la contratación. </w:t>
      </w:r>
    </w:p>
    <w:p w14:paraId="3470E60C" w14:textId="45711D48" w:rsidR="00B25B23" w:rsidRPr="0024052F" w:rsidRDefault="00B25B23" w:rsidP="00FD265B">
      <w:pPr>
        <w:pStyle w:val="Estilo"/>
        <w:numPr>
          <w:ilvl w:val="0"/>
          <w:numId w:val="1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Remi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te toda la documentación al RPA,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solicitando la aprobación del DBC.</w:t>
      </w:r>
    </w:p>
    <w:p w14:paraId="7BF4BE75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6A3630D3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3BFC0005" w14:textId="77777777" w:rsidR="00B25B23" w:rsidRPr="0024052F" w:rsidRDefault="00B25B23" w:rsidP="00FD265B">
      <w:pPr>
        <w:pStyle w:val="Estilo"/>
        <w:numPr>
          <w:ilvl w:val="0"/>
          <w:numId w:val="1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lastRenderedPageBreak/>
        <w:t xml:space="preserve">Verifica que la contratación está inscrita en el POA, en el PAC y que cuente con Certificación Presupuestaria. </w:t>
      </w:r>
    </w:p>
    <w:p w14:paraId="4D9992D6" w14:textId="77777777" w:rsidR="00B25B23" w:rsidRPr="0024052F" w:rsidRDefault="00B25B23" w:rsidP="00FD265B">
      <w:pPr>
        <w:pStyle w:val="Estilo"/>
        <w:numPr>
          <w:ilvl w:val="0"/>
          <w:numId w:val="1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Aprueba el DBC y autoriza el inicio del proceso de contratación. </w:t>
      </w:r>
    </w:p>
    <w:p w14:paraId="17A2FF79" w14:textId="77777777" w:rsidR="00B25B23" w:rsidRPr="0024052F" w:rsidRDefault="00B25B23" w:rsidP="00FD265B">
      <w:pPr>
        <w:pStyle w:val="Estilo"/>
        <w:numPr>
          <w:ilvl w:val="0"/>
          <w:numId w:val="1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Instruye a la Unidad Administrativa realizar la publicación de la convocatoria y el DBC. </w:t>
      </w:r>
    </w:p>
    <w:p w14:paraId="411E1BAD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632F95BA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338FF96E" w14:textId="77777777" w:rsidR="00B25B23" w:rsidRPr="0024052F" w:rsidRDefault="00B25B23" w:rsidP="00FD265B">
      <w:pPr>
        <w:pStyle w:val="Estilo"/>
        <w:numPr>
          <w:ilvl w:val="0"/>
          <w:numId w:val="19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Publica la convocatoria y el DBC en el SICOES y únicamente la convocatoria en la Mesa de Partes, opcionalmente podrá publicar la convocatoria en medios de comunicación alternativos de carácter público.</w:t>
      </w:r>
    </w:p>
    <w:p w14:paraId="3560CA47" w14:textId="662C26B3" w:rsidR="00B25B23" w:rsidRPr="0024052F" w:rsidRDefault="00B25B23" w:rsidP="00FD265B">
      <w:pPr>
        <w:pStyle w:val="Estilo"/>
        <w:numPr>
          <w:ilvl w:val="0"/>
          <w:numId w:val="19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Realiza las actividades administrativas opcionales, previas a la presentación de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cotizaciones o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propuestas: </w:t>
      </w:r>
    </w:p>
    <w:p w14:paraId="001490A2" w14:textId="6D85CA6C" w:rsidR="00417543" w:rsidRPr="0024052F" w:rsidRDefault="00B25B23" w:rsidP="00417543">
      <w:pPr>
        <w:pStyle w:val="Estilo"/>
        <w:numPr>
          <w:ilvl w:val="0"/>
          <w:numId w:val="20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Organiza y lleva a efecto la Reunión Informativa de Aclaración y la Inspección Previa, en coordinación con la Unidad Solicitante</w:t>
      </w:r>
      <w:r w:rsidR="009F489C">
        <w:rPr>
          <w:rFonts w:ascii="Century Gothic" w:hAnsi="Century Gothic"/>
          <w:snapToGrid w:val="0"/>
          <w:sz w:val="22"/>
          <w:szCs w:val="22"/>
          <w:lang w:val="es-ES" w:eastAsia="es-ES"/>
        </w:rPr>
        <w:t>;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</w:p>
    <w:p w14:paraId="687AC06E" w14:textId="55F3ABD9" w:rsidR="005F510E" w:rsidRPr="0024052F" w:rsidRDefault="00B25B23" w:rsidP="00417543">
      <w:pPr>
        <w:pStyle w:val="Estilo"/>
        <w:numPr>
          <w:ilvl w:val="0"/>
          <w:numId w:val="20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Atiende las Consultas Escritas</w:t>
      </w:r>
      <w:r w:rsidR="005F510E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, si corresponde, coordina con la Unidad Solicitante.</w:t>
      </w:r>
    </w:p>
    <w:p w14:paraId="38CBD744" w14:textId="77777777" w:rsidR="00D96FCF" w:rsidRPr="0024052F" w:rsidRDefault="00D96FCF" w:rsidP="00FD265B">
      <w:pPr>
        <w:pStyle w:val="Estilo"/>
        <w:spacing w:line="288" w:lineRule="auto"/>
        <w:ind w:left="1068" w:right="2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B622830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6FAC777A" w14:textId="77777777" w:rsidR="00B25B23" w:rsidRPr="0024052F" w:rsidRDefault="00B25B23" w:rsidP="00FD265B">
      <w:pPr>
        <w:pStyle w:val="Estilo"/>
        <w:numPr>
          <w:ilvl w:val="0"/>
          <w:numId w:val="2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Designa mediante memorándum al Responsable de Evaluación o a la Comisión de Calificación. </w:t>
      </w:r>
    </w:p>
    <w:p w14:paraId="5BEE60BD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467077F2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RESPONSABLE DE EVALUACIÓN O COMISIÓN DE CALIFICACIÓN </w:t>
      </w:r>
    </w:p>
    <w:p w14:paraId="63B66171" w14:textId="77777777" w:rsidR="00B25B23" w:rsidRPr="0024052F" w:rsidRDefault="00B25B23" w:rsidP="00FD265B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acto público realiza la apertura de cotizaciones o propuestas y da lectura de los precios ofertados. </w:t>
      </w:r>
    </w:p>
    <w:p w14:paraId="66C526C8" w14:textId="77777777" w:rsidR="00B25B23" w:rsidRPr="0024052F" w:rsidRDefault="00B25B23" w:rsidP="00FD265B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Efectúa la verificación de los documentos presentados aplicando la Metodología Presentó/No Presentó. </w:t>
      </w:r>
    </w:p>
    <w:p w14:paraId="346DB4BA" w14:textId="77777777" w:rsidR="00B25B23" w:rsidRPr="0024052F" w:rsidRDefault="00B25B23" w:rsidP="00FD265B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sesión reservada y en acto continuo, evalúa y califica las propuestas técnicas y económicas presentadas de acuerdo con el Método de Selección y Adjudicación, definido en el DBC. </w:t>
      </w:r>
    </w:p>
    <w:p w14:paraId="6FBB16E3" w14:textId="46D57E50" w:rsidR="00B25B23" w:rsidRPr="0024052F" w:rsidRDefault="00B25B23" w:rsidP="00FD265B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corresponda, convoca a todos los proponentes para la aclaración sobre el contenido de una o más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cotizaciones o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propuestas, sin que ello modifique la propuesta técnica o económica. </w:t>
      </w:r>
    </w:p>
    <w:p w14:paraId="776A0211" w14:textId="77777777" w:rsidR="00B25B23" w:rsidRPr="0024052F" w:rsidRDefault="00B25B23" w:rsidP="00FD265B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el Informe de Evaluación y Recomendación de Adjudicación o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 xml:space="preserve">Declaratoria Desierta para su remisión al RPA. </w:t>
      </w:r>
    </w:p>
    <w:p w14:paraId="604A604F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8DE2CE7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3E6D74F5" w14:textId="77777777" w:rsidR="00B25B23" w:rsidRPr="0024052F" w:rsidRDefault="00B25B23" w:rsidP="00FD265B">
      <w:pPr>
        <w:pStyle w:val="Estilo"/>
        <w:numPr>
          <w:ilvl w:val="0"/>
          <w:numId w:val="24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caso de aprobar el Informe de Evaluación y Recomendación de Adjudicación o Declaratoria Desierta, adjudica o declara desierta la contratación: </w:t>
      </w:r>
    </w:p>
    <w:p w14:paraId="082CA915" w14:textId="42C2B42A" w:rsidR="00B25B23" w:rsidRPr="0024052F" w:rsidRDefault="00B25B23" w:rsidP="00FD265B">
      <w:pPr>
        <w:pStyle w:val="Estilo"/>
        <w:numPr>
          <w:ilvl w:val="0"/>
          <w:numId w:val="23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la contratación sea mayor a Bs200.000.- (DOSCIENTOS MIL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lastRenderedPageBreak/>
        <w:t>00/100 BOLIVIANOS), adjudica o declara desierta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contratación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mediante Resolución Expresa elaborada por la Unidad Jurídica</w:t>
      </w:r>
      <w:r w:rsidR="009F489C">
        <w:rPr>
          <w:rFonts w:ascii="Century Gothic" w:hAnsi="Century Gothic"/>
          <w:snapToGrid w:val="0"/>
          <w:sz w:val="22"/>
          <w:szCs w:val="22"/>
          <w:lang w:val="es-ES" w:eastAsia="es-ES"/>
        </w:rPr>
        <w:t>;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</w:p>
    <w:p w14:paraId="345F4872" w14:textId="470233FC" w:rsidR="00B25B23" w:rsidRPr="0024052F" w:rsidRDefault="00B25B23" w:rsidP="00FD265B">
      <w:pPr>
        <w:pStyle w:val="Estilo"/>
        <w:numPr>
          <w:ilvl w:val="0"/>
          <w:numId w:val="23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la contratación sea hasta Bs200.000.- (DOSCIENTOS MIL 00/100 BOLIVIANOS), adjudica o declara desierta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contratación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mediante nota elaborada por la Unidad Administrativa. </w:t>
      </w:r>
    </w:p>
    <w:p w14:paraId="466B11A2" w14:textId="27A3EC37" w:rsidR="00B25B23" w:rsidRPr="0024052F" w:rsidRDefault="00807ECD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n caso de no aprobar el Informe deberá solicitar la complementación o</w:t>
      </w:r>
      <w:r w:rsidR="005B651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sustentación del mismo. Si una vez recibida la complementación o sustentación del Informe decidiera bajo su exclusiva responsabilidad apartarse de la recomendación, deberá elaborar un informe fundamentado dirigido a</w:t>
      </w:r>
      <w:r w:rsidR="00D21D44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MAE de la entidad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y a la Contraloría General del Estado. </w:t>
      </w:r>
    </w:p>
    <w:p w14:paraId="42F1739D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7FF2C61B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1FA6F8AA" w14:textId="7C9FCF9A" w:rsidR="00B25B23" w:rsidRPr="0024052F" w:rsidRDefault="00B25B23" w:rsidP="00FD265B">
      <w:pPr>
        <w:pStyle w:val="Estilo"/>
        <w:numPr>
          <w:ilvl w:val="0"/>
          <w:numId w:val="25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Notifica a los proponentes, la Resolución Expresa o Nota de Adjudicación o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Declaratoria Desierta. </w:t>
      </w:r>
    </w:p>
    <w:p w14:paraId="639E592A" w14:textId="77777777" w:rsidR="00B25B23" w:rsidRPr="0024052F" w:rsidRDefault="00B25B23" w:rsidP="00FD265B">
      <w:pPr>
        <w:pStyle w:val="Estilo"/>
        <w:numPr>
          <w:ilvl w:val="0"/>
          <w:numId w:val="25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Solicita al proponente adjudicado la presentación de documentos para la formalización de la contratación. En contrataciones mayores a Bs200.000.- (DOSCIENTOS MIL 00/100 BOLIVIANOS), esta solicitud será realizada una vez vencido el plazo de interposición del Recurso Administrativo de Impugnación. </w:t>
      </w:r>
    </w:p>
    <w:p w14:paraId="4CCF7E11" w14:textId="43C75FC4" w:rsidR="00B25B23" w:rsidRPr="0024052F" w:rsidRDefault="00B25B23" w:rsidP="00FD265B">
      <w:pPr>
        <w:pStyle w:val="Estilo"/>
        <w:numPr>
          <w:ilvl w:val="0"/>
          <w:numId w:val="25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Recibida la documentación para la formalización de la contratación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la remite a la Unidad Jurídica</w:t>
      </w:r>
      <w:r w:rsidR="005A103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,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para su revisión.</w:t>
      </w:r>
    </w:p>
    <w:p w14:paraId="4F243BE6" w14:textId="36B328D8" w:rsidR="00B25B23" w:rsidRPr="0024052F" w:rsidRDefault="00B25B23" w:rsidP="00FD265B">
      <w:pPr>
        <w:pStyle w:val="Estilo"/>
        <w:numPr>
          <w:ilvl w:val="0"/>
          <w:numId w:val="25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caso de formalizarse el proceso de contratación mediante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ompra u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erv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icio, </w:t>
      </w:r>
      <w:r w:rsidR="00E80CB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y </w:t>
      </w:r>
      <w:r w:rsidR="00807ECD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suscribe estos documentos</w:t>
      </w:r>
      <w:r w:rsidR="00E80CB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79A72A7F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C1ACBB5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</w:t>
      </w:r>
    </w:p>
    <w:p w14:paraId="6B05C0D5" w14:textId="43E3F371" w:rsidR="00B25B23" w:rsidRPr="0024052F" w:rsidRDefault="00B25B23" w:rsidP="00FD265B">
      <w:pPr>
        <w:pStyle w:val="Estilo"/>
        <w:numPr>
          <w:ilvl w:val="0"/>
          <w:numId w:val="28"/>
        </w:numPr>
        <w:spacing w:line="288" w:lineRule="auto"/>
        <w:ind w:right="14" w:hanging="294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Revisa la documentación presentada por el proponente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adjudicado en coordinación con el Responsable de Evaluación o la Comisión de Calificación</w:t>
      </w:r>
      <w:r w:rsidR="00E80CB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="003C519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 manera </w:t>
      </w:r>
      <w:r w:rsidR="00E80CB9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previa a la formalización de la contratación mediante </w:t>
      </w:r>
      <w:r w:rsidR="00A13492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</w:t>
      </w:r>
      <w:r w:rsidR="00E80CB9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="00E80CB9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ompra, </w:t>
      </w:r>
      <w:r w:rsidR="00A13492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</w:t>
      </w:r>
      <w:r w:rsidR="00E80CB9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</w:t>
      </w:r>
      <w:r w:rsidR="00E80CB9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ervicio o </w:t>
      </w:r>
      <w:r w:rsidR="007C5C5A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="00E80CB9" w:rsidRPr="0024052F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ontrato. </w:t>
      </w:r>
    </w:p>
    <w:p w14:paraId="56C3A2AA" w14:textId="03AF20A7" w:rsidR="00B25B23" w:rsidRPr="0024052F" w:rsidRDefault="00B25B23" w:rsidP="00FD265B">
      <w:pPr>
        <w:pStyle w:val="Estilo"/>
        <w:numPr>
          <w:ilvl w:val="0"/>
          <w:numId w:val="28"/>
        </w:numPr>
        <w:spacing w:line="288" w:lineRule="auto"/>
        <w:ind w:hanging="294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el proceso se formalice mediante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ontrato, elabora, firma o visa el mismo, como constancia de su elaboración y lo remite a la MAE para su suscripción. </w:t>
      </w:r>
    </w:p>
    <w:p w14:paraId="1D163BCE" w14:textId="77777777" w:rsidR="00D96FCF" w:rsidRPr="0024052F" w:rsidRDefault="00D96FCF" w:rsidP="00FD265B">
      <w:pPr>
        <w:pStyle w:val="Estilo"/>
        <w:spacing w:line="288" w:lineRule="auto"/>
        <w:ind w:left="720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A443431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MAE</w:t>
      </w:r>
    </w:p>
    <w:p w14:paraId="15930CE0" w14:textId="0000A57E" w:rsidR="00B25B23" w:rsidRPr="0024052F" w:rsidRDefault="00B25B23" w:rsidP="00FD265B">
      <w:pPr>
        <w:pStyle w:val="Estilo"/>
        <w:numPr>
          <w:ilvl w:val="0"/>
          <w:numId w:val="2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Suscribe el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ontrato, pudiendo delegar esta función mediante Resolución Expresa y motivada, de acuerdo al procedimiento establecido en el Artículo 7 de la Ley N°</w:t>
      </w:r>
      <w:r w:rsidR="0080782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2341.</w:t>
      </w:r>
    </w:p>
    <w:p w14:paraId="4561B562" w14:textId="77777777" w:rsidR="00B25B23" w:rsidRPr="0024052F" w:rsidRDefault="00B25B23" w:rsidP="00FD265B">
      <w:pPr>
        <w:pStyle w:val="Estilo"/>
        <w:numPr>
          <w:ilvl w:val="0"/>
          <w:numId w:val="2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Designa al Responsable de Recepción o a los integrantes de la Comisión de Recepción, pudiendo delegar esta función al RPA o a la Autoridad Responsable de la Unidad Solicitante. </w:t>
      </w:r>
    </w:p>
    <w:p w14:paraId="39C6C744" w14:textId="77777777" w:rsidR="00D96FCF" w:rsidRPr="0024052F" w:rsidRDefault="00D96FC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5078396E" w14:textId="77777777" w:rsidR="00B25B23" w:rsidRPr="0024052F" w:rsidRDefault="00B25B23" w:rsidP="00FD265B">
      <w:pPr>
        <w:pStyle w:val="Estilo"/>
        <w:numPr>
          <w:ilvl w:val="0"/>
          <w:numId w:val="15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RESPONSABLE DE RECEPCIÓN O COMISIÓN DE RECEPCIÓN</w:t>
      </w:r>
    </w:p>
    <w:p w14:paraId="2F402015" w14:textId="77777777" w:rsidR="00B25B23" w:rsidRPr="0024052F" w:rsidRDefault="00B25B23" w:rsidP="00FD265B">
      <w:pPr>
        <w:pStyle w:val="Estilo"/>
        <w:numPr>
          <w:ilvl w:val="0"/>
          <w:numId w:val="2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Efectúa la recepción de los bienes y servicios. </w:t>
      </w:r>
    </w:p>
    <w:p w14:paraId="016D7E15" w14:textId="34FAF005" w:rsidR="003301AA" w:rsidRPr="0024052F" w:rsidRDefault="003301AA" w:rsidP="009F489C">
      <w:pPr>
        <w:pStyle w:val="Estilo"/>
        <w:numPr>
          <w:ilvl w:val="0"/>
          <w:numId w:val="2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y firma el Acta de Recepción </w:t>
      </w:r>
      <w:r w:rsidR="00B4486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 Informe de Disconformidad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para bienes y obras</w:t>
      </w:r>
      <w:r w:rsidR="00B4486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En servicios generales y servicios de consultoría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emite</w:t>
      </w:r>
      <w:r w:rsidR="00B4486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Informe de Conformidad o Disconformidad</w:t>
      </w:r>
      <w:r w:rsidR="00A62E74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1D26D9C8" w14:textId="5B07C116" w:rsidR="0096520D" w:rsidRPr="0024052F" w:rsidRDefault="00B25B23" w:rsidP="004630AB">
      <w:pPr>
        <w:pStyle w:val="Estilo"/>
        <w:spacing w:line="288" w:lineRule="auto"/>
        <w:ind w:left="34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</w:p>
    <w:p w14:paraId="767D9330" w14:textId="77777777" w:rsidR="004F77E3" w:rsidRPr="0024052F" w:rsidRDefault="004F77E3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III</w:t>
      </w:r>
    </w:p>
    <w:p w14:paraId="4A8487DB" w14:textId="77777777" w:rsidR="00870B7A" w:rsidRPr="0024052F" w:rsidRDefault="00247940" w:rsidP="00FD265B">
      <w:pPr>
        <w:spacing w:line="288" w:lineRule="auto"/>
        <w:jc w:val="center"/>
        <w:rPr>
          <w:rFonts w:cs="Arial"/>
          <w:b/>
          <w:szCs w:val="22"/>
          <w:u w:val="single"/>
        </w:rPr>
      </w:pPr>
      <w:r w:rsidRPr="0024052F">
        <w:rPr>
          <w:rFonts w:cs="Arial"/>
          <w:b/>
          <w:szCs w:val="22"/>
        </w:rPr>
        <w:t xml:space="preserve">MODALIDAD </w:t>
      </w:r>
      <w:r w:rsidR="00B25B23" w:rsidRPr="0024052F">
        <w:rPr>
          <w:rFonts w:cs="Arial"/>
          <w:b/>
          <w:szCs w:val="22"/>
        </w:rPr>
        <w:t>DE LICITACIÓN</w:t>
      </w:r>
      <w:r w:rsidRPr="0024052F">
        <w:rPr>
          <w:rFonts w:cs="Arial"/>
          <w:b/>
          <w:szCs w:val="22"/>
        </w:rPr>
        <w:t xml:space="preserve"> PÚBLICA</w:t>
      </w:r>
    </w:p>
    <w:p w14:paraId="595CBA4B" w14:textId="77777777" w:rsidR="00870B7A" w:rsidRPr="0024052F" w:rsidRDefault="00870B7A" w:rsidP="00FD265B">
      <w:pPr>
        <w:spacing w:line="288" w:lineRule="auto"/>
        <w:jc w:val="both"/>
        <w:rPr>
          <w:rFonts w:cs="Arial"/>
          <w:szCs w:val="22"/>
        </w:rPr>
      </w:pPr>
    </w:p>
    <w:p w14:paraId="5563B200" w14:textId="06E7E844" w:rsidR="00870B7A" w:rsidRPr="0024052F" w:rsidRDefault="004630AB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53" w:name="_Toc207032693"/>
      <w:bookmarkStart w:id="54" w:name="_Toc207032915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RESPONSABLE</w:t>
      </w:r>
      <w:r w:rsidR="00EB61A1" w:rsidRPr="0024052F">
        <w:rPr>
          <w:rFonts w:ascii="Century Gothic" w:hAnsi="Century Gothic" w:cs="Arial"/>
          <w:sz w:val="22"/>
          <w:szCs w:val="22"/>
        </w:rPr>
        <w:t xml:space="preserve"> </w:t>
      </w:r>
      <w:r w:rsidR="00B25B23" w:rsidRPr="0024052F">
        <w:rPr>
          <w:rFonts w:ascii="Century Gothic" w:hAnsi="Century Gothic" w:cs="Arial"/>
          <w:sz w:val="22"/>
          <w:szCs w:val="22"/>
        </w:rPr>
        <w:t>DEL PROCESO</w:t>
      </w:r>
      <w:r w:rsidR="00EB61A1" w:rsidRPr="0024052F">
        <w:rPr>
          <w:rFonts w:ascii="Century Gothic" w:hAnsi="Century Gothic" w:cs="Arial"/>
          <w:sz w:val="22"/>
          <w:szCs w:val="22"/>
        </w:rPr>
        <w:t xml:space="preserve"> DE CONTRATACIÓN DE LICITACIÓ</w:t>
      </w:r>
      <w:r w:rsidR="00247940" w:rsidRPr="0024052F">
        <w:rPr>
          <w:rFonts w:ascii="Century Gothic" w:hAnsi="Century Gothic" w:cs="Arial"/>
          <w:sz w:val="22"/>
          <w:szCs w:val="22"/>
        </w:rPr>
        <w:t>N PÚBLICA</w:t>
      </w:r>
      <w:r w:rsidR="009478A2" w:rsidRPr="0024052F">
        <w:rPr>
          <w:rFonts w:ascii="Century Gothic" w:hAnsi="Century Gothic" w:cs="Arial"/>
          <w:sz w:val="22"/>
          <w:szCs w:val="22"/>
        </w:rPr>
        <w:t xml:space="preserve"> -</w:t>
      </w:r>
      <w:r w:rsidR="00247940" w:rsidRPr="0024052F">
        <w:rPr>
          <w:rFonts w:ascii="Century Gothic" w:hAnsi="Century Gothic" w:cs="Arial"/>
          <w:sz w:val="22"/>
          <w:szCs w:val="22"/>
        </w:rPr>
        <w:t>RPC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53"/>
      <w:bookmarkEnd w:id="54"/>
    </w:p>
    <w:p w14:paraId="69B3C4F5" w14:textId="77777777" w:rsidR="00005F91" w:rsidRPr="0024052F" w:rsidRDefault="00005F91" w:rsidP="00005F91">
      <w:pPr>
        <w:pStyle w:val="Ttulo2"/>
        <w:spacing w:line="288" w:lineRule="auto"/>
        <w:jc w:val="both"/>
        <w:rPr>
          <w:rFonts w:ascii="Century Gothic" w:hAnsi="Century Gothic" w:cs="Arial"/>
          <w:b w:val="0"/>
          <w:color w:val="auto"/>
          <w:szCs w:val="22"/>
          <w:u w:val="none"/>
        </w:rPr>
      </w:pPr>
      <w:bookmarkStart w:id="55" w:name="_Toc207032694"/>
      <w:bookmarkStart w:id="56" w:name="_Toc207032916"/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Se designará como RPC a: </w:t>
      </w:r>
      <w:r w:rsidRPr="0024052F">
        <w:rPr>
          <w:rFonts w:ascii="Century Gothic" w:hAnsi="Century Gothic" w:cs="Arial"/>
          <w:i/>
          <w:snapToGrid/>
          <w:color w:val="auto"/>
          <w:szCs w:val="22"/>
          <w:u w:val="none"/>
          <w:shd w:val="clear" w:color="auto" w:fill="D9D9D9" w:themeFill="background1" w:themeFillShade="D9"/>
          <w:lang w:val="es-BO" w:eastAsia="es-BO"/>
        </w:rPr>
        <w:t>señalar el/los cargo(s) del/los servidor(es) público(s) designado(s) como RPC</w:t>
      </w:r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>.</w:t>
      </w:r>
      <w:bookmarkEnd w:id="55"/>
      <w:bookmarkEnd w:id="56"/>
    </w:p>
    <w:p w14:paraId="3097DB79" w14:textId="77777777" w:rsidR="00005F91" w:rsidRPr="0024052F" w:rsidRDefault="00005F91" w:rsidP="00005F91">
      <w:pPr>
        <w:spacing w:line="288" w:lineRule="auto"/>
        <w:jc w:val="both"/>
        <w:rPr>
          <w:rFonts w:cs="Arial"/>
          <w:szCs w:val="22"/>
          <w:lang w:val="es-ES_tradnl"/>
        </w:rPr>
      </w:pPr>
    </w:p>
    <w:p w14:paraId="4CCB7D15" w14:textId="77777777" w:rsidR="00005F91" w:rsidRPr="0024052F" w:rsidRDefault="00005F91" w:rsidP="00005F91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 xml:space="preserve">El RPC, designado por la MAE mediante Resolución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la resolución expresa de designación</w:t>
      </w:r>
      <w:r w:rsidRPr="0024052F">
        <w:rPr>
          <w:rFonts w:cs="Arial"/>
          <w:snapToGrid w:val="0"/>
          <w:szCs w:val="22"/>
          <w:lang w:val="es-ES_tradnl"/>
        </w:rPr>
        <w:t>,</w:t>
      </w:r>
      <w:r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>es el responsable</w:t>
      </w:r>
      <w:r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 xml:space="preserve">de las contrataciones de bienes y servicios, bajo la modalidad de Licitación Pública, cuyas funciones están establecidas en el Artículo 33.- de las NB-SABS.  </w:t>
      </w:r>
    </w:p>
    <w:p w14:paraId="326BB962" w14:textId="77777777" w:rsidR="00005F91" w:rsidRPr="0024052F" w:rsidRDefault="00005F91" w:rsidP="00FD265B">
      <w:pPr>
        <w:pStyle w:val="Ttulo2"/>
        <w:spacing w:line="288" w:lineRule="auto"/>
        <w:jc w:val="both"/>
        <w:rPr>
          <w:rFonts w:ascii="Century Gothic" w:hAnsi="Century Gothic" w:cs="Arial"/>
          <w:b w:val="0"/>
          <w:color w:val="auto"/>
          <w:szCs w:val="22"/>
          <w:u w:val="none"/>
        </w:rPr>
      </w:pPr>
    </w:p>
    <w:p w14:paraId="423D5092" w14:textId="7DA026F5" w:rsidR="00870B7A" w:rsidRPr="0024052F" w:rsidRDefault="004630AB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57" w:name="_Toc207032695"/>
      <w:bookmarkStart w:id="58" w:name="_Toc207032917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PROCESO DE CONTRATACIÓN EN LA MODALIDAD DE LICITACIÓN PÚBLICA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57"/>
      <w:bookmarkEnd w:id="58"/>
    </w:p>
    <w:p w14:paraId="4548C03D" w14:textId="27528512" w:rsidR="00870B7A" w:rsidRPr="0024052F" w:rsidRDefault="00247940" w:rsidP="00FD265B">
      <w:pPr>
        <w:spacing w:line="288" w:lineRule="auto"/>
        <w:jc w:val="both"/>
        <w:rPr>
          <w:rFonts w:cs="Arial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>La Licitación Pública aplica cuando el monto de contratación es mayor a Bs</w:t>
      </w:r>
      <w:r w:rsidR="00A47A89" w:rsidRPr="0024052F">
        <w:rPr>
          <w:rFonts w:cs="Arial"/>
          <w:szCs w:val="22"/>
          <w:lang w:val="es-ES_tradnl"/>
        </w:rPr>
        <w:t>1.0</w:t>
      </w:r>
      <w:r w:rsidRPr="0024052F">
        <w:rPr>
          <w:rFonts w:cs="Arial"/>
          <w:szCs w:val="22"/>
          <w:lang w:val="es-ES_tradnl"/>
        </w:rPr>
        <w:t>00.000</w:t>
      </w:r>
      <w:r w:rsidR="00807ECD" w:rsidRPr="0024052F">
        <w:rPr>
          <w:rFonts w:cs="Arial"/>
          <w:szCs w:val="22"/>
          <w:lang w:val="es-ES_tradnl"/>
        </w:rPr>
        <w:t>.-</w:t>
      </w:r>
      <w:r w:rsidRPr="0024052F">
        <w:rPr>
          <w:rFonts w:cs="Arial"/>
          <w:szCs w:val="22"/>
          <w:lang w:val="es-ES_tradnl"/>
        </w:rPr>
        <w:t xml:space="preserve"> (</w:t>
      </w:r>
      <w:r w:rsidR="00A47A89" w:rsidRPr="0024052F">
        <w:rPr>
          <w:rFonts w:cs="Arial"/>
          <w:szCs w:val="22"/>
          <w:lang w:val="es-ES_tradnl"/>
        </w:rPr>
        <w:t xml:space="preserve">UN </w:t>
      </w:r>
      <w:r w:rsidR="00551396" w:rsidRPr="0024052F">
        <w:rPr>
          <w:rFonts w:cs="Arial"/>
          <w:szCs w:val="22"/>
          <w:lang w:val="es-ES_tradnl"/>
        </w:rPr>
        <w:t>MILLÓN</w:t>
      </w:r>
      <w:r w:rsidRPr="0024052F">
        <w:rPr>
          <w:rFonts w:cs="Arial"/>
          <w:szCs w:val="22"/>
          <w:lang w:val="es-ES_tradnl"/>
        </w:rPr>
        <w:t xml:space="preserve"> 00/100 BOLIVIANOS), </w:t>
      </w:r>
      <w:r w:rsidR="007D46D8" w:rsidRPr="0024052F">
        <w:rPr>
          <w:rFonts w:cs="Arial"/>
          <w:szCs w:val="22"/>
          <w:lang w:val="es-ES_tradnl"/>
        </w:rPr>
        <w:t xml:space="preserve">de acuerdo </w:t>
      </w:r>
      <w:r w:rsidR="00B7702D" w:rsidRPr="0024052F">
        <w:rPr>
          <w:rFonts w:cs="Arial"/>
          <w:szCs w:val="22"/>
          <w:lang w:val="es-ES_tradnl"/>
        </w:rPr>
        <w:t>con</w:t>
      </w:r>
      <w:r w:rsidR="007D46D8" w:rsidRPr="0024052F">
        <w:rPr>
          <w:rFonts w:cs="Arial"/>
          <w:szCs w:val="22"/>
          <w:lang w:val="es-ES_tradnl"/>
        </w:rPr>
        <w:t xml:space="preserve"> lo siguiente: </w:t>
      </w:r>
    </w:p>
    <w:p w14:paraId="1303BDC7" w14:textId="77777777" w:rsidR="0096520D" w:rsidRPr="0024052F" w:rsidRDefault="0096520D" w:rsidP="00FD265B">
      <w:pPr>
        <w:spacing w:line="288" w:lineRule="auto"/>
        <w:jc w:val="both"/>
        <w:rPr>
          <w:snapToGrid w:val="0"/>
          <w:szCs w:val="22"/>
        </w:rPr>
      </w:pPr>
    </w:p>
    <w:p w14:paraId="31CB00FE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53F1E6AA" w14:textId="77777777" w:rsidR="00B25B23" w:rsidRPr="0024052F" w:rsidRDefault="00B25B23" w:rsidP="00FD265B">
      <w:pPr>
        <w:pStyle w:val="Estilo"/>
        <w:numPr>
          <w:ilvl w:val="0"/>
          <w:numId w:val="3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Elabora las Especificaciones Técnicas o Términos de Referencia,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según corresponda.</w:t>
      </w:r>
    </w:p>
    <w:p w14:paraId="022AF229" w14:textId="3B35B287" w:rsidR="00B25B23" w:rsidRPr="0024052F" w:rsidRDefault="00B25B23" w:rsidP="00FD265B">
      <w:pPr>
        <w:pStyle w:val="Estilo"/>
        <w:numPr>
          <w:ilvl w:val="0"/>
          <w:numId w:val="3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Estima el precio referencial.</w:t>
      </w:r>
    </w:p>
    <w:p w14:paraId="4498BFAC" w14:textId="77777777" w:rsidR="00B25B23" w:rsidRPr="0024052F" w:rsidRDefault="00B25B23" w:rsidP="00FD265B">
      <w:pPr>
        <w:pStyle w:val="Estilo"/>
        <w:numPr>
          <w:ilvl w:val="0"/>
          <w:numId w:val="3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Define el Método de Selección y Adjudicación a ser utilizado en el proceso de contratación.</w:t>
      </w:r>
    </w:p>
    <w:p w14:paraId="32FE0CD8" w14:textId="08AE2071" w:rsidR="00B25B23" w:rsidRPr="0024052F" w:rsidRDefault="00C31461" w:rsidP="00FD265B">
      <w:pPr>
        <w:pStyle w:val="Estilo"/>
        <w:numPr>
          <w:ilvl w:val="0"/>
          <w:numId w:val="3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Gestiona ante</w:t>
      </w:r>
      <w:r w:rsidR="009F489C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Unidad Administrativa la Certificación </w:t>
      </w:r>
      <w:r w:rsidR="0096648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Presupuestaria, </w:t>
      </w:r>
      <w:r w:rsidR="007D46D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="0096648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ertificación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POA</w:t>
      </w:r>
      <w:r w:rsidR="00532E99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y PAC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</w:p>
    <w:p w14:paraId="573F7F67" w14:textId="52B62EBE" w:rsidR="00B25B23" w:rsidRPr="0024052F" w:rsidRDefault="00B25B23" w:rsidP="00FD265B">
      <w:pPr>
        <w:pStyle w:val="Estilo"/>
        <w:numPr>
          <w:ilvl w:val="0"/>
          <w:numId w:val="3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Solicita al RPC, la autorización de inicio de</w:t>
      </w:r>
      <w:r w:rsidR="005A103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proceso de contratación.</w:t>
      </w:r>
    </w:p>
    <w:p w14:paraId="50F26387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A077074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4A71EA68" w14:textId="41291CC5" w:rsidR="00B25B23" w:rsidRPr="0024052F" w:rsidRDefault="00857892" w:rsidP="00FD265B">
      <w:pPr>
        <w:pStyle w:val="Estilo"/>
        <w:numPr>
          <w:ilvl w:val="0"/>
          <w:numId w:val="3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Verifica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documentación remitida por la Unidad Solicitante. </w:t>
      </w:r>
    </w:p>
    <w:p w14:paraId="0F3A7093" w14:textId="77777777" w:rsidR="00B25B23" w:rsidRPr="0024052F" w:rsidRDefault="00B25B23" w:rsidP="00FD265B">
      <w:pPr>
        <w:pStyle w:val="Estilo"/>
        <w:numPr>
          <w:ilvl w:val="0"/>
          <w:numId w:val="3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Emite la Certificación Presupuestaria. </w:t>
      </w:r>
    </w:p>
    <w:p w14:paraId="4FFD743E" w14:textId="47F1F82C" w:rsidR="00B25B23" w:rsidRPr="0024052F" w:rsidRDefault="00B25B23" w:rsidP="00FD265B">
      <w:pPr>
        <w:pStyle w:val="Estilo"/>
        <w:numPr>
          <w:ilvl w:val="0"/>
          <w:numId w:val="3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el DBC incorporando Especificaciones Técnicas o Términos de Referencia, elaborados por la Unidad Solicitante. </w:t>
      </w:r>
    </w:p>
    <w:p w14:paraId="49615B3E" w14:textId="2A8B0696" w:rsidR="00B25B23" w:rsidRPr="0024052F" w:rsidRDefault="00B25B23" w:rsidP="00FD265B">
      <w:pPr>
        <w:pStyle w:val="Estilo"/>
        <w:numPr>
          <w:ilvl w:val="0"/>
          <w:numId w:val="3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lastRenderedPageBreak/>
        <w:t>Remite toda la documentación al RPC</w:t>
      </w:r>
      <w:r w:rsidR="00606405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solicitando la autorización de publicación del DBC.</w:t>
      </w:r>
    </w:p>
    <w:p w14:paraId="3E8323E9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6F648DE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21564358" w14:textId="77777777" w:rsidR="00B25B23" w:rsidRPr="0024052F" w:rsidRDefault="00B25B23" w:rsidP="00FD265B">
      <w:pPr>
        <w:pStyle w:val="Estilo"/>
        <w:numPr>
          <w:ilvl w:val="0"/>
          <w:numId w:val="3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Verifica que la contratación está inscrita en el POA, en el PAC y que cuente con Certificación Presupuestaria. </w:t>
      </w:r>
    </w:p>
    <w:p w14:paraId="05624085" w14:textId="77777777" w:rsidR="00B25B23" w:rsidRPr="0024052F" w:rsidRDefault="00B25B23" w:rsidP="00FD265B">
      <w:pPr>
        <w:pStyle w:val="Estilo"/>
        <w:numPr>
          <w:ilvl w:val="0"/>
          <w:numId w:val="3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Autoriza el inicio del proceso de contratación. </w:t>
      </w:r>
    </w:p>
    <w:p w14:paraId="2551CE9D" w14:textId="77777777" w:rsidR="00B25B23" w:rsidRPr="0024052F" w:rsidRDefault="00B25B23" w:rsidP="00FD265B">
      <w:pPr>
        <w:pStyle w:val="Estilo"/>
        <w:numPr>
          <w:ilvl w:val="0"/>
          <w:numId w:val="3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Instruye a la Unidad Administrativa realizar la publicación de la convocatoria y el DBC. </w:t>
      </w:r>
    </w:p>
    <w:p w14:paraId="153117CA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4E701B86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3DDCD040" w14:textId="77777777" w:rsidR="00B25B23" w:rsidRPr="0024052F" w:rsidRDefault="00B25B23" w:rsidP="00FD265B">
      <w:pPr>
        <w:pStyle w:val="Estilo"/>
        <w:numPr>
          <w:ilvl w:val="0"/>
          <w:numId w:val="33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Publica la convocatoria y el DBC en el SICOES y únicamente la convocatoria en la Mesa de Partes, opcionalmente podrá publicar la convocatoria en medios de comunicación alternativos de carácter público. </w:t>
      </w:r>
    </w:p>
    <w:p w14:paraId="5B2E08A8" w14:textId="77777777" w:rsidR="00B25B23" w:rsidRPr="0024052F" w:rsidRDefault="00B25B23" w:rsidP="00FD265B">
      <w:pPr>
        <w:pStyle w:val="Estilo"/>
        <w:numPr>
          <w:ilvl w:val="0"/>
          <w:numId w:val="33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Lleva a cabo las actividades administrativas previas a la presentación de propuestas:</w:t>
      </w:r>
    </w:p>
    <w:p w14:paraId="100EF3F8" w14:textId="63C9A4C5" w:rsidR="00B25B23" w:rsidRPr="0024052F" w:rsidRDefault="00B25B23" w:rsidP="00590394">
      <w:pPr>
        <w:pStyle w:val="Estilo"/>
        <w:numPr>
          <w:ilvl w:val="0"/>
          <w:numId w:val="142"/>
        </w:numPr>
        <w:spacing w:line="288" w:lineRule="auto"/>
        <w:ind w:right="2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Lleva adelante la inspección previa en coordinación con la Unidad Solicitante</w:t>
      </w:r>
      <w:r w:rsidR="00DE31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</w:p>
    <w:p w14:paraId="28B229E4" w14:textId="63586E4F" w:rsidR="00B25B23" w:rsidRPr="0024052F" w:rsidRDefault="00B25B23" w:rsidP="00590394">
      <w:pPr>
        <w:pStyle w:val="Estilo"/>
        <w:numPr>
          <w:ilvl w:val="0"/>
          <w:numId w:val="142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Atiende las consultas escritas</w:t>
      </w:r>
      <w:r w:rsidR="005F510E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, si corresponde, coordina con la Unidad Solicitante</w:t>
      </w:r>
      <w:r w:rsidR="00DE31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</w:p>
    <w:p w14:paraId="55FDDD87" w14:textId="77777777" w:rsidR="00B25B23" w:rsidRPr="0024052F" w:rsidRDefault="00B25B23" w:rsidP="00590394">
      <w:pPr>
        <w:pStyle w:val="Estilo"/>
        <w:numPr>
          <w:ilvl w:val="0"/>
          <w:numId w:val="142"/>
        </w:numPr>
        <w:spacing w:line="288" w:lineRule="auto"/>
        <w:ind w:right="29" w:hanging="21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Organiza y lleva a efecto la Reunión de Aclaración en coordinación con la Unidad Solicitante.</w:t>
      </w:r>
    </w:p>
    <w:p w14:paraId="45FE9097" w14:textId="77777777" w:rsidR="00DF1BFF" w:rsidRPr="0024052F" w:rsidRDefault="00DF1BFF" w:rsidP="00FD265B">
      <w:pPr>
        <w:pStyle w:val="Estilo"/>
        <w:spacing w:line="288" w:lineRule="auto"/>
        <w:ind w:left="1068" w:right="2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07286BBF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34BA40D9" w14:textId="77777777" w:rsidR="00B25B23" w:rsidRPr="0024052F" w:rsidRDefault="00B25B23" w:rsidP="00FD265B">
      <w:pPr>
        <w:pStyle w:val="Estilo"/>
        <w:numPr>
          <w:ilvl w:val="0"/>
          <w:numId w:val="35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Una vez realizada la Reunión de Aclaración aprueba el DBC con enmiendas si existieran mediante Resolución Expresa.</w:t>
      </w:r>
    </w:p>
    <w:p w14:paraId="51FDC260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5EBB9686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5D8A8578" w14:textId="77777777" w:rsidR="00B25B23" w:rsidRPr="0024052F" w:rsidRDefault="00B25B23" w:rsidP="00FD265B">
      <w:pPr>
        <w:pStyle w:val="Estilo"/>
        <w:numPr>
          <w:ilvl w:val="0"/>
          <w:numId w:val="36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Notifica a los proponentes, remitiendo la Resolución Expresa de Aprobación del DBC. </w:t>
      </w:r>
    </w:p>
    <w:p w14:paraId="311C7A92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62F30ED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7B74AFE3" w14:textId="77777777" w:rsidR="00B25B23" w:rsidRPr="0024052F" w:rsidRDefault="00B25B23" w:rsidP="00FD265B">
      <w:pPr>
        <w:pStyle w:val="Estilo"/>
        <w:numPr>
          <w:ilvl w:val="0"/>
          <w:numId w:val="38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Designa mediante memorándum a la Comisión de Calificación. </w:t>
      </w:r>
    </w:p>
    <w:p w14:paraId="38D3310D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</w:p>
    <w:p w14:paraId="468C95B8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COMISIÓN DE CALIFICACIÓN </w:t>
      </w:r>
    </w:p>
    <w:p w14:paraId="1A58903C" w14:textId="77777777" w:rsidR="00B25B23" w:rsidRPr="0024052F" w:rsidRDefault="00B25B23" w:rsidP="00FD265B">
      <w:pPr>
        <w:pStyle w:val="Estilo"/>
        <w:numPr>
          <w:ilvl w:val="0"/>
          <w:numId w:val="3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acto público realiza la apertura pública de propuestas y da lectura de los precios ofertados. </w:t>
      </w:r>
    </w:p>
    <w:p w14:paraId="52A1FFD9" w14:textId="77777777" w:rsidR="00B25B23" w:rsidRPr="0024052F" w:rsidRDefault="00B25B23" w:rsidP="00FD265B">
      <w:pPr>
        <w:pStyle w:val="Estilo"/>
        <w:numPr>
          <w:ilvl w:val="0"/>
          <w:numId w:val="3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Efectúa la verificación de los documentos presentados aplicando la Metodología Presentó/No Presentó. </w:t>
      </w:r>
    </w:p>
    <w:p w14:paraId="2BE10E8F" w14:textId="77777777" w:rsidR="00B25B23" w:rsidRPr="0024052F" w:rsidRDefault="00B25B23" w:rsidP="00FD265B">
      <w:pPr>
        <w:pStyle w:val="Estilo"/>
        <w:numPr>
          <w:ilvl w:val="0"/>
          <w:numId w:val="3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sesión reservada y en acto continuo, evalúa y califica las propuestas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lastRenderedPageBreak/>
        <w:t xml:space="preserve">técnicas y económicas presentadas de acuerdo con el Método de Selección y Adjudicación, definido en el DBC. </w:t>
      </w:r>
    </w:p>
    <w:p w14:paraId="73F85EE9" w14:textId="77777777" w:rsidR="00B25B23" w:rsidRPr="0024052F" w:rsidRDefault="00B25B23" w:rsidP="00FD265B">
      <w:pPr>
        <w:pStyle w:val="Estilo"/>
        <w:numPr>
          <w:ilvl w:val="0"/>
          <w:numId w:val="3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Cuando corresponda, convoca a todos los proponentes para la aclaración sobre el contenido de una o más propuestas, sin que ello modifique la propuesta técnica o económica. </w:t>
      </w:r>
    </w:p>
    <w:p w14:paraId="1A5DFE1E" w14:textId="77777777" w:rsidR="00B25B23" w:rsidRPr="0024052F" w:rsidRDefault="00B25B23" w:rsidP="00FD265B">
      <w:pPr>
        <w:pStyle w:val="Estilo"/>
        <w:numPr>
          <w:ilvl w:val="0"/>
          <w:numId w:val="37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el Informe de Evaluación y Recomendación de Adjudicación o Declaratoria Desierta para su remisión al RPC. </w:t>
      </w:r>
    </w:p>
    <w:p w14:paraId="190D8C61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2EA86EA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1A467376" w14:textId="77777777" w:rsidR="00B25B23" w:rsidRPr="0024052F" w:rsidRDefault="00B25B23" w:rsidP="00FD265B">
      <w:pPr>
        <w:pStyle w:val="Estilo"/>
        <w:numPr>
          <w:ilvl w:val="0"/>
          <w:numId w:val="39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En caso de aprobar el Informe de Evaluación y Recomendación de Adjudicación o Declaratoria Desierta emitido por la Comisión de Calificación, adjudica o declara desierta la contratación de bienes o servicios, mediante Resolución Expresa. </w:t>
      </w:r>
    </w:p>
    <w:p w14:paraId="1BC82F0A" w14:textId="1C4057EE" w:rsidR="00B25B23" w:rsidRPr="0024052F" w:rsidRDefault="00B17C9E" w:rsidP="00FD265B">
      <w:pPr>
        <w:pStyle w:val="Estilo"/>
        <w:numPr>
          <w:ilvl w:val="0"/>
          <w:numId w:val="39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 caso de no aprobar el Informe deberá solicitar la complementación o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sustentación del mismo. Si una vez recibida la complementación o sustentación</w:t>
      </w:r>
      <w:r w:rsidR="007568F6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del Informe decidiera bajo su exclusiva responsabilidad apartarse de la</w:t>
      </w:r>
      <w:r w:rsidR="007568F6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recomendación, deberá elaborar un informe fundamentado dirigido a</w:t>
      </w:r>
      <w:r w:rsidR="00D21D44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MAE de la entidad </w:t>
      </w:r>
      <w:r w:rsidR="00B25B23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y a la Contraloría General del Estado. </w:t>
      </w:r>
    </w:p>
    <w:p w14:paraId="1DE8A22F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A126AA9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6F9299BA" w14:textId="28CA7BBD" w:rsidR="00B25B23" w:rsidRPr="0024052F" w:rsidRDefault="00B25B23" w:rsidP="00FD265B">
      <w:pPr>
        <w:pStyle w:val="Estilo"/>
        <w:numPr>
          <w:ilvl w:val="0"/>
          <w:numId w:val="4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Notifica a los proponentes, la Resolución Expresa de Adjudicación o </w:t>
      </w:r>
      <w:r w:rsidR="005A103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Declaratoria Desierta.</w:t>
      </w:r>
    </w:p>
    <w:p w14:paraId="66206795" w14:textId="77777777" w:rsidR="00B25B23" w:rsidRPr="0024052F" w:rsidRDefault="00B25B23" w:rsidP="00FD265B">
      <w:pPr>
        <w:pStyle w:val="Estilo"/>
        <w:numPr>
          <w:ilvl w:val="0"/>
          <w:numId w:val="4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Solicita al proponente adjudicado la presentación de documentos para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 xml:space="preserve">la formalización de la contratación. Esta solicitud será realizada una vez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vencido el plazo de interposición del Recurso Administrativo de Impugnación.</w:t>
      </w:r>
    </w:p>
    <w:p w14:paraId="0432B871" w14:textId="35441710" w:rsidR="00B25B23" w:rsidRPr="0024052F" w:rsidRDefault="00B25B23" w:rsidP="00FD265B">
      <w:pPr>
        <w:pStyle w:val="Estilo"/>
        <w:numPr>
          <w:ilvl w:val="0"/>
          <w:numId w:val="40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Recibida la documentación para la formalización de la contratación la remite a la Unidad Jurídica</w:t>
      </w:r>
      <w:r w:rsidR="005A103B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, para su revisión.</w:t>
      </w:r>
    </w:p>
    <w:p w14:paraId="78A38C50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8DA7D73" w14:textId="683D171E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</w:t>
      </w:r>
      <w:r w:rsidR="00DF7BBF"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D</w:t>
      </w: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JURÍDICA</w:t>
      </w:r>
    </w:p>
    <w:p w14:paraId="610B79AB" w14:textId="00E96871" w:rsidR="00B25B23" w:rsidRPr="0024052F" w:rsidRDefault="00B25B23" w:rsidP="00FD265B">
      <w:pPr>
        <w:pStyle w:val="Estilo"/>
        <w:numPr>
          <w:ilvl w:val="0"/>
          <w:numId w:val="43"/>
        </w:numPr>
        <w:spacing w:line="288" w:lineRule="auto"/>
        <w:ind w:right="2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Revisa la documentación presentada por el proponente adjudicado en coordinación con la Comisión de Calificación</w:t>
      </w:r>
      <w:r w:rsidR="00DF7BB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="007D46D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de manera </w:t>
      </w:r>
      <w:r w:rsidR="00DF7BB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previa a la </w:t>
      </w:r>
      <w:r w:rsidR="007D46D8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suscripción del</w:t>
      </w:r>
      <w:r w:rsidR="00DF7BB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="00DF7BB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ontrato</w:t>
      </w:r>
      <w:r w:rsidR="00982D57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</w:p>
    <w:p w14:paraId="10478D9C" w14:textId="2FF87FA6" w:rsidR="00B25B23" w:rsidRPr="0024052F" w:rsidRDefault="00B25B23" w:rsidP="00FD265B">
      <w:pPr>
        <w:pStyle w:val="Estilo"/>
        <w:numPr>
          <w:ilvl w:val="0"/>
          <w:numId w:val="43"/>
        </w:numPr>
        <w:spacing w:line="288" w:lineRule="auto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Elabora, firma o visa el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ontrato, como constancia de su elaboración y lo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remite a</w:t>
      </w:r>
      <w:r w:rsidR="00A40D4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la MAE</w:t>
      </w:r>
      <w:r w:rsidR="00AA69A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para su suscripción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1477F7AA" w14:textId="77777777" w:rsidR="00DF1BFF" w:rsidRPr="0024052F" w:rsidRDefault="00DF1BFF" w:rsidP="00FD265B">
      <w:pPr>
        <w:pStyle w:val="Estilo"/>
        <w:spacing w:line="288" w:lineRule="auto"/>
        <w:ind w:left="720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4105026" w14:textId="77777777" w:rsidR="00B25B23" w:rsidRPr="0024052F" w:rsidRDefault="00A40D4F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MAE</w:t>
      </w:r>
    </w:p>
    <w:p w14:paraId="20DF774E" w14:textId="13818644" w:rsidR="00B25B23" w:rsidRPr="0024052F" w:rsidRDefault="00B25B23" w:rsidP="00FD265B">
      <w:pPr>
        <w:pStyle w:val="Estilo"/>
        <w:numPr>
          <w:ilvl w:val="0"/>
          <w:numId w:val="4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Suscribe el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ontrato, pudiendo delegar esta función mediante Resolución Expresa y motivada, de acuerdo al procedimiento establecido en el Artículo 7 de la Ley N°</w:t>
      </w:r>
      <w:r w:rsidR="00C157BF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2341.</w:t>
      </w:r>
    </w:p>
    <w:p w14:paraId="37F0B956" w14:textId="77777777" w:rsidR="00B25B23" w:rsidRPr="0024052F" w:rsidRDefault="00B25B23" w:rsidP="00FD265B">
      <w:pPr>
        <w:pStyle w:val="Estilo"/>
        <w:numPr>
          <w:ilvl w:val="0"/>
          <w:numId w:val="41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lastRenderedPageBreak/>
        <w:t xml:space="preserve">Designa a los integrantes de la Comisión de Recepción, pudiendo delegar esta función al RPC o a la Autoridad Responsable de la Unidad Solicitante. </w:t>
      </w:r>
    </w:p>
    <w:p w14:paraId="12B78EBC" w14:textId="77777777" w:rsidR="00DF1BFF" w:rsidRPr="0024052F" w:rsidRDefault="00DF1BFF" w:rsidP="00FD265B">
      <w:pPr>
        <w:pStyle w:val="Estilo"/>
        <w:spacing w:line="288" w:lineRule="auto"/>
        <w:ind w:left="709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2902F574" w14:textId="77777777" w:rsidR="00B25B23" w:rsidRPr="0024052F" w:rsidRDefault="00B25B23" w:rsidP="00FD265B">
      <w:pPr>
        <w:pStyle w:val="Estilo"/>
        <w:numPr>
          <w:ilvl w:val="0"/>
          <w:numId w:val="29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COMISIÓN DE RECEPCIÓN </w:t>
      </w:r>
    </w:p>
    <w:p w14:paraId="718F3B7A" w14:textId="77777777" w:rsidR="00B25B23" w:rsidRPr="0024052F" w:rsidRDefault="00B25B23" w:rsidP="00FD265B">
      <w:pPr>
        <w:pStyle w:val="Estilo"/>
        <w:numPr>
          <w:ilvl w:val="0"/>
          <w:numId w:val="4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Efectúa la recepción de los bienes y servicios. </w:t>
      </w:r>
    </w:p>
    <w:p w14:paraId="4838C435" w14:textId="10B2A4FF" w:rsidR="00857892" w:rsidRPr="0024052F" w:rsidRDefault="00A62E74" w:rsidP="00DE74B2">
      <w:pPr>
        <w:pStyle w:val="Estilo"/>
        <w:numPr>
          <w:ilvl w:val="0"/>
          <w:numId w:val="42"/>
        </w:numPr>
        <w:spacing w:line="288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bookmarkStart w:id="59" w:name="_Hlk69741704"/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r w:rsidR="00982D57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.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</w:t>
      </w:r>
      <w:bookmarkEnd w:id="59"/>
    </w:p>
    <w:p w14:paraId="1EE9BD72" w14:textId="6C4F2510" w:rsidR="00B25B23" w:rsidRPr="0024052F" w:rsidRDefault="00B25B23" w:rsidP="00FD265B">
      <w:pPr>
        <w:pStyle w:val="Estilo"/>
        <w:spacing w:line="288" w:lineRule="auto"/>
        <w:ind w:left="349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</w:p>
    <w:p w14:paraId="3A8E0030" w14:textId="77777777" w:rsidR="004F77E3" w:rsidRPr="0024052F" w:rsidRDefault="004F77E3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IV</w:t>
      </w:r>
    </w:p>
    <w:p w14:paraId="74AA1504" w14:textId="1570CD29" w:rsidR="00870B7A" w:rsidRPr="0024052F" w:rsidRDefault="00247940" w:rsidP="00FD265B">
      <w:pPr>
        <w:spacing w:line="288" w:lineRule="auto"/>
        <w:jc w:val="center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b/>
          <w:szCs w:val="22"/>
        </w:rPr>
        <w:t>MODALIDAD DE CONTRATACIÓN POR EXCEPCIÓN</w:t>
      </w:r>
    </w:p>
    <w:p w14:paraId="3BF523A7" w14:textId="77777777" w:rsidR="00870B7A" w:rsidRPr="0024052F" w:rsidRDefault="00870B7A" w:rsidP="00FD265B">
      <w:pPr>
        <w:pStyle w:val="Ttulo2"/>
        <w:spacing w:line="288" w:lineRule="auto"/>
        <w:jc w:val="both"/>
        <w:rPr>
          <w:rFonts w:ascii="Century Gothic" w:hAnsi="Century Gothic" w:cs="Arial"/>
          <w:color w:val="auto"/>
          <w:szCs w:val="22"/>
        </w:rPr>
      </w:pPr>
    </w:p>
    <w:p w14:paraId="46659868" w14:textId="6B975FD3" w:rsidR="00870B7A" w:rsidRPr="0024052F" w:rsidRDefault="004630AB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60" w:name="_Toc207032696"/>
      <w:bookmarkStart w:id="61" w:name="_Toc207032918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RESPONSABLE DE CONTRATACIÓN POR EXCEPCIÓN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60"/>
      <w:bookmarkEnd w:id="61"/>
    </w:p>
    <w:p w14:paraId="4294A659" w14:textId="60241056" w:rsidR="00870B7A" w:rsidRPr="0024052F" w:rsidRDefault="00247940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El Responsable de la</w:t>
      </w:r>
      <w:r w:rsidR="00CC4AB0" w:rsidRPr="0024052F">
        <w:rPr>
          <w:rFonts w:cs="Arial"/>
          <w:snapToGrid w:val="0"/>
          <w:szCs w:val="22"/>
          <w:lang w:val="es-ES_tradnl"/>
        </w:rPr>
        <w:t>s</w:t>
      </w:r>
      <w:r w:rsidRPr="0024052F">
        <w:rPr>
          <w:rFonts w:cs="Arial"/>
          <w:snapToGrid w:val="0"/>
          <w:szCs w:val="22"/>
          <w:lang w:val="es-ES_tradnl"/>
        </w:rPr>
        <w:t xml:space="preserve"> Contrataci</w:t>
      </w:r>
      <w:r w:rsidR="00CC4AB0" w:rsidRPr="0024052F">
        <w:rPr>
          <w:rFonts w:cs="Arial"/>
          <w:snapToGrid w:val="0"/>
          <w:szCs w:val="22"/>
          <w:lang w:val="es-ES_tradnl"/>
        </w:rPr>
        <w:t xml:space="preserve">ones </w:t>
      </w:r>
      <w:r w:rsidRPr="0024052F">
        <w:rPr>
          <w:rFonts w:cs="Arial"/>
          <w:snapToGrid w:val="0"/>
          <w:szCs w:val="22"/>
          <w:lang w:val="es-ES_tradnl"/>
        </w:rPr>
        <w:t>por Excepción es</w:t>
      </w:r>
      <w:r w:rsidR="00DF7BBF" w:rsidRPr="0024052F">
        <w:rPr>
          <w:rFonts w:cs="Arial"/>
          <w:snapToGrid w:val="0"/>
          <w:szCs w:val="22"/>
          <w:lang w:val="es-ES_tradnl"/>
        </w:rPr>
        <w:t xml:space="preserve"> la MAE</w:t>
      </w:r>
      <w:r w:rsidR="00982D57" w:rsidRPr="0024052F">
        <w:rPr>
          <w:rFonts w:cs="Arial"/>
          <w:snapToGrid w:val="0"/>
          <w:szCs w:val="22"/>
          <w:lang w:val="es-ES_tradnl"/>
        </w:rPr>
        <w:t>,</w:t>
      </w:r>
      <w:r w:rsidR="00982D57"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="00997689" w:rsidRPr="0024052F">
        <w:rPr>
          <w:rFonts w:cs="Arial"/>
          <w:snapToGrid w:val="0"/>
          <w:szCs w:val="22"/>
          <w:lang w:val="es-ES_tradnl"/>
        </w:rPr>
        <w:t xml:space="preserve">quien autorizará la contratación mediante </w:t>
      </w:r>
      <w:r w:rsidR="00DC7DD3" w:rsidRPr="0024052F">
        <w:rPr>
          <w:rFonts w:cs="Arial"/>
          <w:snapToGrid w:val="0"/>
          <w:szCs w:val="22"/>
          <w:lang w:val="es-ES_tradnl"/>
        </w:rPr>
        <w:t xml:space="preserve">Resolución </w:t>
      </w:r>
      <w:r w:rsidR="00997689" w:rsidRPr="0024052F">
        <w:rPr>
          <w:rFonts w:cs="Arial"/>
          <w:snapToGrid w:val="0"/>
          <w:szCs w:val="22"/>
          <w:lang w:val="es-ES_tradnl"/>
        </w:rPr>
        <w:t>expresa, motivada técnica y legalmente</w:t>
      </w:r>
      <w:r w:rsidRPr="0024052F">
        <w:rPr>
          <w:rFonts w:cs="Arial"/>
          <w:bCs/>
          <w:snapToGrid w:val="0"/>
          <w:szCs w:val="22"/>
          <w:lang w:val="es-ES_tradnl"/>
        </w:rPr>
        <w:t>.</w:t>
      </w:r>
    </w:p>
    <w:p w14:paraId="5BBE72A1" w14:textId="77777777" w:rsidR="0096520D" w:rsidRPr="0024052F" w:rsidRDefault="0096520D" w:rsidP="00FD265B">
      <w:pPr>
        <w:spacing w:line="288" w:lineRule="auto"/>
        <w:jc w:val="both"/>
        <w:rPr>
          <w:rFonts w:cs="Arial"/>
          <w:b/>
          <w:i/>
          <w:snapToGrid w:val="0"/>
          <w:szCs w:val="22"/>
          <w:lang w:val="es-ES_tradnl"/>
        </w:rPr>
      </w:pPr>
    </w:p>
    <w:p w14:paraId="34408393" w14:textId="154DBB18" w:rsidR="00870B7A" w:rsidRPr="0024052F" w:rsidRDefault="004630AB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62" w:name="_Toc207032697"/>
      <w:bookmarkStart w:id="63" w:name="_Toc207032919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PROCESOS DE CONTRATACIÓN POR EXCEPCIÓN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62"/>
      <w:bookmarkEnd w:id="63"/>
    </w:p>
    <w:p w14:paraId="2A046643" w14:textId="77777777" w:rsidR="00870B7A" w:rsidRPr="0024052F" w:rsidRDefault="00A47A89" w:rsidP="00FD265B">
      <w:pPr>
        <w:pStyle w:val="Ttulo2"/>
        <w:spacing w:line="288" w:lineRule="auto"/>
        <w:jc w:val="both"/>
        <w:rPr>
          <w:rFonts w:ascii="Century Gothic" w:hAnsi="Century Gothic" w:cs="Arial"/>
          <w:b w:val="0"/>
          <w:color w:val="auto"/>
          <w:szCs w:val="22"/>
          <w:u w:val="none"/>
        </w:rPr>
      </w:pPr>
      <w:bookmarkStart w:id="64" w:name="_Toc207032698"/>
      <w:bookmarkStart w:id="65" w:name="_Toc207032920"/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El proceso de Contratación por Excepción será realizado conforme dicte la Resolución que autoriza la Contratación </w:t>
      </w:r>
      <w:r w:rsidR="00247940" w:rsidRPr="0024052F">
        <w:rPr>
          <w:rFonts w:ascii="Century Gothic" w:hAnsi="Century Gothic" w:cs="Arial"/>
          <w:b w:val="0"/>
          <w:color w:val="auto"/>
          <w:szCs w:val="22"/>
          <w:u w:val="none"/>
        </w:rPr>
        <w:t>por Excepción</w:t>
      </w:r>
      <w:r w:rsidRPr="0024052F">
        <w:rPr>
          <w:rFonts w:ascii="Century Gothic" w:hAnsi="Century Gothic" w:cs="Arial"/>
          <w:b w:val="0"/>
          <w:color w:val="auto"/>
          <w:szCs w:val="22"/>
          <w:u w:val="none"/>
        </w:rPr>
        <w:t>.</w:t>
      </w:r>
      <w:bookmarkEnd w:id="64"/>
      <w:bookmarkEnd w:id="65"/>
      <w:r w:rsidR="00247940" w:rsidRPr="0024052F">
        <w:rPr>
          <w:rFonts w:ascii="Century Gothic" w:hAnsi="Century Gothic" w:cs="Arial"/>
          <w:b w:val="0"/>
          <w:color w:val="auto"/>
          <w:szCs w:val="22"/>
          <w:u w:val="none"/>
        </w:rPr>
        <w:t xml:space="preserve"> </w:t>
      </w:r>
    </w:p>
    <w:p w14:paraId="513C518E" w14:textId="77777777" w:rsidR="00DF7BBF" w:rsidRPr="0024052F" w:rsidRDefault="00DF7BBF" w:rsidP="00DE74B2">
      <w:pPr>
        <w:spacing w:line="288" w:lineRule="auto"/>
        <w:rPr>
          <w:b/>
          <w:szCs w:val="22"/>
        </w:rPr>
      </w:pPr>
    </w:p>
    <w:p w14:paraId="05D3D33D" w14:textId="77777777" w:rsidR="00870B7A" w:rsidRPr="0024052F" w:rsidRDefault="00247940" w:rsidP="00FD265B">
      <w:p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 xml:space="preserve">Una vez </w:t>
      </w:r>
      <w:r w:rsidR="00F7225F" w:rsidRPr="0024052F">
        <w:rPr>
          <w:bCs/>
          <w:snapToGrid w:val="0"/>
          <w:szCs w:val="22"/>
        </w:rPr>
        <w:t>formalizada la contratación</w:t>
      </w:r>
      <w:r w:rsidRPr="0024052F">
        <w:rPr>
          <w:bCs/>
          <w:snapToGrid w:val="0"/>
          <w:szCs w:val="22"/>
        </w:rPr>
        <w:t xml:space="preserve">, la información de la contratación </w:t>
      </w:r>
      <w:r w:rsidR="00A47A89" w:rsidRPr="0024052F">
        <w:rPr>
          <w:bCs/>
          <w:snapToGrid w:val="0"/>
          <w:szCs w:val="22"/>
        </w:rPr>
        <w:t xml:space="preserve">será presentada </w:t>
      </w:r>
      <w:r w:rsidRPr="0024052F">
        <w:rPr>
          <w:bCs/>
          <w:snapToGrid w:val="0"/>
          <w:szCs w:val="22"/>
        </w:rPr>
        <w:t>a la Contraloría General de</w:t>
      </w:r>
      <w:r w:rsidR="00A47A89" w:rsidRPr="0024052F">
        <w:rPr>
          <w:bCs/>
          <w:snapToGrid w:val="0"/>
          <w:szCs w:val="22"/>
        </w:rPr>
        <w:t>l</w:t>
      </w:r>
      <w:r w:rsidRPr="0024052F">
        <w:rPr>
          <w:bCs/>
          <w:snapToGrid w:val="0"/>
          <w:szCs w:val="22"/>
        </w:rPr>
        <w:t xml:space="preserve"> </w:t>
      </w:r>
      <w:r w:rsidR="00A47A89" w:rsidRPr="0024052F">
        <w:rPr>
          <w:bCs/>
          <w:snapToGrid w:val="0"/>
          <w:szCs w:val="22"/>
        </w:rPr>
        <w:t xml:space="preserve">Estado y registrada </w:t>
      </w:r>
      <w:r w:rsidRPr="0024052F">
        <w:rPr>
          <w:bCs/>
          <w:snapToGrid w:val="0"/>
          <w:szCs w:val="22"/>
        </w:rPr>
        <w:t>en el SICOES</w:t>
      </w:r>
      <w:r w:rsidR="00A47A89" w:rsidRPr="0024052F">
        <w:rPr>
          <w:bCs/>
          <w:snapToGrid w:val="0"/>
          <w:szCs w:val="22"/>
        </w:rPr>
        <w:t>.</w:t>
      </w:r>
    </w:p>
    <w:p w14:paraId="2A5B75CC" w14:textId="77777777" w:rsidR="0096520D" w:rsidRPr="0024052F" w:rsidRDefault="0096520D" w:rsidP="00FD265B">
      <w:pPr>
        <w:spacing w:line="288" w:lineRule="auto"/>
        <w:jc w:val="both"/>
        <w:rPr>
          <w:bCs/>
          <w:snapToGrid w:val="0"/>
          <w:szCs w:val="22"/>
        </w:rPr>
      </w:pPr>
    </w:p>
    <w:p w14:paraId="11C2D426" w14:textId="77777777" w:rsidR="004F77E3" w:rsidRPr="0024052F" w:rsidRDefault="004F77E3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V</w:t>
      </w:r>
    </w:p>
    <w:p w14:paraId="7A5182C1" w14:textId="078CB6E1" w:rsidR="00870B7A" w:rsidRPr="0024052F" w:rsidRDefault="00247940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 xml:space="preserve">MODALIDAD DE CONTRATACIÓN POR </w:t>
      </w:r>
      <w:r w:rsidR="00AE2A7B" w:rsidRPr="0024052F">
        <w:rPr>
          <w:rFonts w:cs="Arial"/>
          <w:b/>
          <w:szCs w:val="22"/>
        </w:rPr>
        <w:t>DESASTRE</w:t>
      </w:r>
      <w:r w:rsidR="00CC4AB0" w:rsidRPr="0024052F">
        <w:rPr>
          <w:rFonts w:cs="Arial"/>
          <w:b/>
          <w:szCs w:val="22"/>
        </w:rPr>
        <w:t>S</w:t>
      </w:r>
      <w:r w:rsidR="00AE2A7B" w:rsidRPr="0024052F">
        <w:rPr>
          <w:rFonts w:cs="Arial"/>
          <w:b/>
          <w:szCs w:val="22"/>
        </w:rPr>
        <w:t xml:space="preserve"> Y/O </w:t>
      </w:r>
      <w:r w:rsidRPr="0024052F">
        <w:rPr>
          <w:rFonts w:cs="Arial"/>
          <w:b/>
          <w:szCs w:val="22"/>
        </w:rPr>
        <w:t>EMERGENCIA</w:t>
      </w:r>
      <w:r w:rsidR="00AE2A7B" w:rsidRPr="0024052F">
        <w:rPr>
          <w:rFonts w:cs="Arial"/>
          <w:b/>
          <w:szCs w:val="22"/>
        </w:rPr>
        <w:t>S</w:t>
      </w:r>
    </w:p>
    <w:p w14:paraId="241214DC" w14:textId="77777777" w:rsidR="00870B7A" w:rsidRPr="0024052F" w:rsidRDefault="00870B7A" w:rsidP="00FD265B">
      <w:pPr>
        <w:spacing w:line="288" w:lineRule="auto"/>
        <w:jc w:val="center"/>
        <w:rPr>
          <w:b/>
          <w:i/>
          <w:snapToGrid w:val="0"/>
          <w:szCs w:val="22"/>
        </w:rPr>
      </w:pPr>
    </w:p>
    <w:p w14:paraId="64B70161" w14:textId="7D63B3B7" w:rsidR="00870B7A" w:rsidRPr="0024052F" w:rsidRDefault="004630AB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66" w:name="_Toc207032699"/>
      <w:bookmarkStart w:id="67" w:name="_Toc207032921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 xml:space="preserve">RESPONSABLE DE CONTRATACIÓN </w:t>
      </w:r>
      <w:r w:rsidR="00AE2A7B" w:rsidRPr="0024052F">
        <w:rPr>
          <w:rFonts w:ascii="Century Gothic" w:hAnsi="Century Gothic" w:cs="Arial"/>
          <w:sz w:val="22"/>
          <w:szCs w:val="22"/>
        </w:rPr>
        <w:t>POR DESASTRE</w:t>
      </w:r>
      <w:r w:rsidR="00CC4AB0" w:rsidRPr="0024052F">
        <w:rPr>
          <w:rFonts w:ascii="Century Gothic" w:hAnsi="Century Gothic" w:cs="Arial"/>
          <w:sz w:val="22"/>
          <w:szCs w:val="22"/>
        </w:rPr>
        <w:t>S</w:t>
      </w:r>
      <w:r w:rsidR="00AE2A7B" w:rsidRPr="0024052F">
        <w:rPr>
          <w:rFonts w:ascii="Century Gothic" w:hAnsi="Century Gothic" w:cs="Arial"/>
          <w:sz w:val="22"/>
          <w:szCs w:val="22"/>
        </w:rPr>
        <w:t xml:space="preserve"> Y/O EMERGENCIAS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66"/>
      <w:bookmarkEnd w:id="67"/>
    </w:p>
    <w:p w14:paraId="5BBCCEB0" w14:textId="565FB083" w:rsidR="00870B7A" w:rsidRPr="0024052F" w:rsidRDefault="00247940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El Responsable de la Contratación por </w:t>
      </w:r>
      <w:r w:rsidR="00AE2A7B" w:rsidRPr="0024052F">
        <w:rPr>
          <w:rFonts w:cs="Arial"/>
          <w:snapToGrid w:val="0"/>
          <w:szCs w:val="22"/>
          <w:lang w:val="es-ES_tradnl"/>
        </w:rPr>
        <w:t>Desastre</w:t>
      </w:r>
      <w:r w:rsidR="00CC4AB0" w:rsidRPr="0024052F">
        <w:rPr>
          <w:rFonts w:cs="Arial"/>
          <w:snapToGrid w:val="0"/>
          <w:szCs w:val="22"/>
          <w:lang w:val="es-ES_tradnl"/>
        </w:rPr>
        <w:t>s</w:t>
      </w:r>
      <w:r w:rsidR="00AE2A7B" w:rsidRPr="0024052F">
        <w:rPr>
          <w:rFonts w:cs="Arial"/>
          <w:snapToGrid w:val="0"/>
          <w:szCs w:val="22"/>
          <w:lang w:val="es-ES_tradnl"/>
        </w:rPr>
        <w:t xml:space="preserve"> y/o </w:t>
      </w:r>
      <w:r w:rsidRPr="0024052F">
        <w:rPr>
          <w:rFonts w:cs="Arial"/>
          <w:snapToGrid w:val="0"/>
          <w:szCs w:val="22"/>
          <w:lang w:val="es-ES_tradnl"/>
        </w:rPr>
        <w:t>Emergencia</w:t>
      </w:r>
      <w:r w:rsidR="00AE2A7B" w:rsidRPr="0024052F">
        <w:rPr>
          <w:rFonts w:cs="Arial"/>
          <w:snapToGrid w:val="0"/>
          <w:szCs w:val="22"/>
          <w:lang w:val="es-ES_tradnl"/>
        </w:rPr>
        <w:t>s</w:t>
      </w:r>
      <w:r w:rsidRPr="0024052F">
        <w:rPr>
          <w:rFonts w:cs="Arial"/>
          <w:snapToGrid w:val="0"/>
          <w:szCs w:val="22"/>
          <w:lang w:val="es-ES_tradnl"/>
        </w:rPr>
        <w:t xml:space="preserve"> es</w:t>
      </w:r>
      <w:r w:rsidR="00DF7BBF" w:rsidRPr="0024052F">
        <w:rPr>
          <w:rFonts w:cs="Arial"/>
          <w:snapToGrid w:val="0"/>
          <w:szCs w:val="22"/>
          <w:lang w:val="es-ES_tradnl"/>
        </w:rPr>
        <w:t xml:space="preserve"> la MAE</w:t>
      </w:r>
      <w:r w:rsidRPr="0024052F">
        <w:rPr>
          <w:rFonts w:cs="Arial"/>
          <w:bCs/>
          <w:snapToGrid w:val="0"/>
          <w:szCs w:val="22"/>
          <w:lang w:val="es-ES_tradnl"/>
        </w:rPr>
        <w:t>.</w:t>
      </w:r>
    </w:p>
    <w:p w14:paraId="755217B7" w14:textId="77777777" w:rsidR="0096520D" w:rsidRPr="0024052F" w:rsidRDefault="0096520D" w:rsidP="00FD265B">
      <w:pPr>
        <w:spacing w:line="288" w:lineRule="auto"/>
        <w:jc w:val="both"/>
        <w:rPr>
          <w:rFonts w:cs="Arial"/>
          <w:b/>
          <w:i/>
          <w:snapToGrid w:val="0"/>
          <w:szCs w:val="22"/>
          <w:lang w:val="es-ES_tradnl"/>
        </w:rPr>
      </w:pPr>
    </w:p>
    <w:p w14:paraId="6964C941" w14:textId="019C4368" w:rsidR="00870B7A" w:rsidRPr="0024052F" w:rsidRDefault="004630AB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68" w:name="_Toc207032700"/>
      <w:bookmarkStart w:id="69" w:name="_Toc207032922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 xml:space="preserve">PROCESO DE CONTRATACIÓN </w:t>
      </w:r>
      <w:r w:rsidR="00AE2A7B" w:rsidRPr="0024052F">
        <w:rPr>
          <w:rFonts w:ascii="Century Gothic" w:hAnsi="Century Gothic" w:cs="Arial"/>
          <w:sz w:val="22"/>
          <w:szCs w:val="22"/>
        </w:rPr>
        <w:t xml:space="preserve">POR </w:t>
      </w:r>
      <w:r w:rsidR="00CC4AB0" w:rsidRPr="0024052F">
        <w:rPr>
          <w:rFonts w:ascii="Century Gothic" w:hAnsi="Century Gothic" w:cs="Arial"/>
          <w:sz w:val="22"/>
          <w:szCs w:val="22"/>
        </w:rPr>
        <w:t xml:space="preserve">DESASTRES </w:t>
      </w:r>
      <w:r w:rsidR="00AE2A7B" w:rsidRPr="0024052F">
        <w:rPr>
          <w:rFonts w:ascii="Century Gothic" w:hAnsi="Century Gothic" w:cs="Arial"/>
          <w:sz w:val="22"/>
          <w:szCs w:val="22"/>
        </w:rPr>
        <w:t>Y/O EMERGENCIAS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68"/>
      <w:bookmarkEnd w:id="69"/>
    </w:p>
    <w:p w14:paraId="0718C7CB" w14:textId="7DDC657F" w:rsidR="00EC089F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 xml:space="preserve">Las Contrataciones por </w:t>
      </w:r>
      <w:r w:rsidR="00CC4AB0" w:rsidRPr="0024052F">
        <w:rPr>
          <w:rFonts w:cs="Arial"/>
          <w:snapToGrid w:val="0"/>
          <w:szCs w:val="22"/>
          <w:lang w:val="es-ES_tradnl"/>
        </w:rPr>
        <w:t>Desastres</w:t>
      </w:r>
      <w:r w:rsidR="00AE2A7B" w:rsidRPr="0024052F">
        <w:rPr>
          <w:rFonts w:cs="Arial"/>
          <w:snapToGrid w:val="0"/>
          <w:szCs w:val="22"/>
          <w:lang w:val="es-ES_tradnl"/>
        </w:rPr>
        <w:t xml:space="preserve"> y/o Emergencias</w:t>
      </w:r>
      <w:r w:rsidR="00AE2A7B" w:rsidRPr="0024052F">
        <w:rPr>
          <w:rFonts w:cs="Arial"/>
          <w:szCs w:val="22"/>
          <w:lang w:val="es-ES_tradnl"/>
        </w:rPr>
        <w:t xml:space="preserve"> </w:t>
      </w:r>
      <w:r w:rsidR="009478A2" w:rsidRPr="0024052F">
        <w:rPr>
          <w:rFonts w:cs="Arial"/>
          <w:szCs w:val="22"/>
          <w:lang w:val="es-ES_tradnl"/>
        </w:rPr>
        <w:t>serán</w:t>
      </w:r>
      <w:r w:rsidRPr="0024052F">
        <w:rPr>
          <w:rFonts w:cs="Arial"/>
          <w:szCs w:val="22"/>
          <w:lang w:val="es-ES_tradnl"/>
        </w:rPr>
        <w:t xml:space="preserve"> realizad</w:t>
      </w:r>
      <w:r w:rsidR="009478A2" w:rsidRPr="0024052F">
        <w:rPr>
          <w:rFonts w:cs="Arial"/>
          <w:szCs w:val="22"/>
          <w:lang w:val="es-ES_tradnl"/>
        </w:rPr>
        <w:t>as</w:t>
      </w:r>
      <w:r w:rsidRPr="0024052F">
        <w:rPr>
          <w:rFonts w:cs="Arial"/>
          <w:szCs w:val="22"/>
          <w:lang w:val="es-ES_tradnl"/>
        </w:rPr>
        <w:t xml:space="preserve"> </w:t>
      </w:r>
      <w:r w:rsidR="00AE2A7B" w:rsidRPr="0024052F">
        <w:rPr>
          <w:rFonts w:cs="Arial"/>
          <w:szCs w:val="22"/>
          <w:lang w:val="es-ES_tradnl"/>
        </w:rPr>
        <w:t xml:space="preserve">conforme dicte la </w:t>
      </w:r>
      <w:r w:rsidR="009478A2" w:rsidRPr="0024052F">
        <w:rPr>
          <w:rFonts w:cs="Arial"/>
          <w:szCs w:val="22"/>
          <w:lang w:val="es-ES_tradnl"/>
        </w:rPr>
        <w:t>Resolución</w:t>
      </w:r>
      <w:r w:rsidR="00AE2A7B" w:rsidRPr="0024052F">
        <w:rPr>
          <w:rFonts w:cs="Arial"/>
          <w:szCs w:val="22"/>
          <w:lang w:val="es-ES_tradnl"/>
        </w:rPr>
        <w:t xml:space="preserve"> de Declarato</w:t>
      </w:r>
      <w:r w:rsidR="009478A2" w:rsidRPr="0024052F">
        <w:rPr>
          <w:rFonts w:cs="Arial"/>
          <w:szCs w:val="22"/>
          <w:lang w:val="es-ES_tradnl"/>
        </w:rPr>
        <w:t>ria de Desastre</w:t>
      </w:r>
      <w:r w:rsidR="003C27EF" w:rsidRPr="0024052F">
        <w:rPr>
          <w:rFonts w:cs="Arial"/>
          <w:szCs w:val="22"/>
          <w:lang w:val="es-ES_tradnl"/>
        </w:rPr>
        <w:t>s</w:t>
      </w:r>
      <w:r w:rsidR="009478A2" w:rsidRPr="0024052F">
        <w:rPr>
          <w:rFonts w:cs="Arial"/>
          <w:szCs w:val="22"/>
          <w:lang w:val="es-ES_tradnl"/>
        </w:rPr>
        <w:t xml:space="preserve"> y/o Emergencias, </w:t>
      </w:r>
      <w:r w:rsidR="00CC4AB0" w:rsidRPr="0024052F">
        <w:rPr>
          <w:rFonts w:cs="Arial"/>
          <w:szCs w:val="22"/>
          <w:lang w:val="es-ES_tradnl"/>
        </w:rPr>
        <w:t xml:space="preserve">de acuerdo con la </w:t>
      </w:r>
      <w:r w:rsidR="009478A2" w:rsidRPr="0024052F">
        <w:rPr>
          <w:rFonts w:cs="Arial"/>
          <w:szCs w:val="22"/>
          <w:lang w:val="es-ES_tradnl"/>
        </w:rPr>
        <w:t>Ley N</w:t>
      </w:r>
      <w:r w:rsidR="009478A2" w:rsidRPr="0024052F">
        <w:rPr>
          <w:rFonts w:cs="Arial"/>
          <w:snapToGrid w:val="0"/>
          <w:szCs w:val="22"/>
          <w:lang w:val="es-ES_tradnl"/>
        </w:rPr>
        <w:t xml:space="preserve">° </w:t>
      </w:r>
      <w:r w:rsidR="00A40D4F" w:rsidRPr="0024052F">
        <w:rPr>
          <w:rFonts w:cs="Arial"/>
          <w:snapToGrid w:val="0"/>
          <w:szCs w:val="22"/>
          <w:lang w:val="es-ES_tradnl"/>
        </w:rPr>
        <w:t>602</w:t>
      </w:r>
      <w:r w:rsidR="009478A2" w:rsidRPr="0024052F">
        <w:rPr>
          <w:rFonts w:cs="Arial"/>
          <w:snapToGrid w:val="0"/>
          <w:szCs w:val="22"/>
          <w:lang w:val="es-ES_tradnl"/>
        </w:rPr>
        <w:t xml:space="preserve">, de </w:t>
      </w:r>
      <w:r w:rsidR="00C57467" w:rsidRPr="0024052F">
        <w:rPr>
          <w:rFonts w:cs="Arial"/>
          <w:snapToGrid w:val="0"/>
          <w:szCs w:val="22"/>
          <w:lang w:val="es-ES_tradnl"/>
        </w:rPr>
        <w:t>14</w:t>
      </w:r>
      <w:r w:rsidR="009478A2" w:rsidRPr="0024052F">
        <w:rPr>
          <w:rFonts w:cs="Arial"/>
          <w:snapToGrid w:val="0"/>
          <w:szCs w:val="22"/>
          <w:lang w:val="es-ES_tradnl"/>
        </w:rPr>
        <w:t xml:space="preserve"> de </w:t>
      </w:r>
      <w:r w:rsidR="00C57467" w:rsidRPr="0024052F">
        <w:rPr>
          <w:rFonts w:cs="Arial"/>
          <w:snapToGrid w:val="0"/>
          <w:szCs w:val="22"/>
          <w:lang w:val="es-ES_tradnl"/>
        </w:rPr>
        <w:t xml:space="preserve">noviembre de </w:t>
      </w:r>
      <w:r w:rsidR="009478A2" w:rsidRPr="0024052F">
        <w:rPr>
          <w:rFonts w:cs="Arial"/>
          <w:snapToGrid w:val="0"/>
          <w:szCs w:val="22"/>
          <w:lang w:val="es-ES_tradnl"/>
        </w:rPr>
        <w:t>20</w:t>
      </w:r>
      <w:r w:rsidR="00C57467" w:rsidRPr="0024052F">
        <w:rPr>
          <w:rFonts w:cs="Arial"/>
          <w:snapToGrid w:val="0"/>
          <w:szCs w:val="22"/>
          <w:lang w:val="es-ES_tradnl"/>
        </w:rPr>
        <w:t>14</w:t>
      </w:r>
      <w:r w:rsidR="009478A2" w:rsidRPr="0024052F">
        <w:rPr>
          <w:rFonts w:cs="Arial"/>
          <w:snapToGrid w:val="0"/>
          <w:szCs w:val="22"/>
          <w:lang w:val="es-ES_tradnl"/>
        </w:rPr>
        <w:t xml:space="preserve">, </w:t>
      </w:r>
      <w:r w:rsidR="00C57467" w:rsidRPr="0024052F">
        <w:rPr>
          <w:rFonts w:cs="Arial"/>
          <w:snapToGrid w:val="0"/>
          <w:szCs w:val="22"/>
          <w:lang w:val="es-ES_tradnl"/>
        </w:rPr>
        <w:t>de Gesti</w:t>
      </w:r>
      <w:r w:rsidR="009478A2" w:rsidRPr="0024052F">
        <w:rPr>
          <w:rFonts w:cs="Arial"/>
          <w:snapToGrid w:val="0"/>
          <w:szCs w:val="22"/>
          <w:lang w:val="es-ES_tradnl"/>
        </w:rPr>
        <w:t>ón de Riesgos</w:t>
      </w:r>
      <w:r w:rsidR="00EC089F" w:rsidRPr="0024052F">
        <w:rPr>
          <w:rFonts w:cs="Arial"/>
          <w:snapToGrid w:val="0"/>
          <w:szCs w:val="22"/>
          <w:lang w:val="es-ES_tradnl"/>
        </w:rPr>
        <w:t>.</w:t>
      </w:r>
    </w:p>
    <w:p w14:paraId="7F102FD9" w14:textId="10381AAF" w:rsidR="00EC089F" w:rsidRPr="0024052F" w:rsidRDefault="00EC089F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2FA56E47" w14:textId="77777777" w:rsidR="009478A2" w:rsidRPr="0024052F" w:rsidRDefault="009478A2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VI</w:t>
      </w:r>
    </w:p>
    <w:p w14:paraId="78846864" w14:textId="77777777" w:rsidR="00870B7A" w:rsidRPr="0024052F" w:rsidRDefault="00247940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MODALIDAD DE CONTRATACIÓN DIRECTA DE BIENES Y SERVICIOS</w:t>
      </w:r>
    </w:p>
    <w:p w14:paraId="0AA5B2ED" w14:textId="77777777" w:rsidR="00870B7A" w:rsidRPr="0024052F" w:rsidRDefault="00870B7A" w:rsidP="00FD265B">
      <w:pPr>
        <w:spacing w:line="288" w:lineRule="auto"/>
        <w:jc w:val="center"/>
        <w:rPr>
          <w:rFonts w:cs="Arial"/>
          <w:b/>
          <w:szCs w:val="22"/>
          <w:u w:val="single"/>
        </w:rPr>
      </w:pPr>
    </w:p>
    <w:p w14:paraId="11CDE579" w14:textId="1AB51BDC" w:rsidR="00870B7A" w:rsidRPr="0024052F" w:rsidRDefault="00550141" w:rsidP="004630AB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70" w:name="_Toc207032701"/>
      <w:bookmarkStart w:id="71" w:name="_Toc207032923"/>
      <w:r w:rsidRPr="0024052F">
        <w:rPr>
          <w:rFonts w:ascii="Century Gothic" w:hAnsi="Century Gothic" w:cs="Arial"/>
          <w:sz w:val="22"/>
          <w:szCs w:val="22"/>
        </w:rPr>
        <w:lastRenderedPageBreak/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RESPONSABLE DE CONTRATACIÓN DIRECTA DE BIENES Y SERVICIOS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70"/>
      <w:bookmarkEnd w:id="71"/>
      <w:r w:rsidRPr="0024052F">
        <w:rPr>
          <w:rFonts w:ascii="Century Gothic" w:hAnsi="Century Gothic" w:cs="Arial"/>
          <w:sz w:val="22"/>
          <w:szCs w:val="22"/>
        </w:rPr>
        <w:t xml:space="preserve"> </w:t>
      </w:r>
    </w:p>
    <w:p w14:paraId="22E90F5A" w14:textId="065C25A0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El responsable de la Contratación Directa de Bienes y Servicios es el RPC o el RPA designado</w:t>
      </w:r>
      <w:r w:rsidR="00CC4AB0" w:rsidRPr="0024052F">
        <w:rPr>
          <w:rFonts w:cs="Arial"/>
          <w:snapToGrid w:val="0"/>
          <w:szCs w:val="22"/>
          <w:lang w:val="es-ES_tradnl"/>
        </w:rPr>
        <w:t>s</w:t>
      </w:r>
      <w:r w:rsidRPr="0024052F">
        <w:rPr>
          <w:rFonts w:cs="Arial"/>
          <w:snapToGrid w:val="0"/>
          <w:szCs w:val="22"/>
          <w:lang w:val="es-ES_tradnl"/>
        </w:rPr>
        <w:t xml:space="preserve"> en los </w:t>
      </w:r>
      <w:r w:rsidR="00F7225F" w:rsidRPr="0024052F">
        <w:rPr>
          <w:rFonts w:cs="Arial"/>
          <w:snapToGrid w:val="0"/>
          <w:szCs w:val="22"/>
          <w:lang w:val="es-ES_tradnl"/>
        </w:rPr>
        <w:t xml:space="preserve">Artículos </w:t>
      </w:r>
      <w:r w:rsidR="005E19D9" w:rsidRPr="0024052F">
        <w:rPr>
          <w:rFonts w:cs="Arial"/>
          <w:snapToGrid w:val="0"/>
          <w:szCs w:val="22"/>
          <w:lang w:val="es-ES_tradnl"/>
        </w:rPr>
        <w:t>15 y 17</w:t>
      </w:r>
      <w:r w:rsidRPr="0024052F">
        <w:rPr>
          <w:rFonts w:cs="Arial"/>
          <w:snapToGrid w:val="0"/>
          <w:szCs w:val="22"/>
          <w:lang w:val="es-ES_tradnl"/>
        </w:rPr>
        <w:t xml:space="preserve"> del presente Reglamento Específico.</w:t>
      </w:r>
    </w:p>
    <w:p w14:paraId="3EC14E21" w14:textId="77777777" w:rsidR="00F40210" w:rsidRPr="0024052F" w:rsidRDefault="00F4021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6680C548" w14:textId="0329A821" w:rsidR="00F40210" w:rsidRPr="0024052F" w:rsidRDefault="00F40210" w:rsidP="00F40210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72" w:name="_Toc207032702"/>
      <w:bookmarkStart w:id="73" w:name="_Toc207032924"/>
      <w:r w:rsidRPr="0024052F">
        <w:rPr>
          <w:rFonts w:ascii="Century Gothic" w:hAnsi="Century Gothic" w:cs="Arial"/>
          <w:sz w:val="22"/>
          <w:szCs w:val="22"/>
        </w:rPr>
        <w:t>(PROCESO DE CONTRATACIÓN EN LA MODALIDAD DE CONTRATACIÓN DIRECTA DE BIENES Y SERVICIOS)</w:t>
      </w:r>
      <w:bookmarkEnd w:id="72"/>
      <w:bookmarkEnd w:id="73"/>
    </w:p>
    <w:p w14:paraId="7F767AB7" w14:textId="77777777" w:rsidR="00D32B71" w:rsidRPr="0024052F" w:rsidRDefault="00D32B71" w:rsidP="00FD265B">
      <w:pPr>
        <w:spacing w:line="288" w:lineRule="auto"/>
        <w:jc w:val="both"/>
        <w:rPr>
          <w:rFonts w:cs="Arial"/>
          <w:b/>
          <w:i/>
          <w:snapToGrid w:val="0"/>
          <w:szCs w:val="22"/>
          <w:lang w:val="es-ES_tradnl"/>
        </w:rPr>
      </w:pPr>
    </w:p>
    <w:p w14:paraId="61FEB29B" w14:textId="181C1C22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zCs w:val="22"/>
          <w:lang w:val="es-ES_tradnl"/>
        </w:rPr>
        <w:t>La</w:t>
      </w:r>
      <w:r w:rsidR="00B05284" w:rsidRPr="0024052F">
        <w:rPr>
          <w:rFonts w:cs="Arial"/>
          <w:szCs w:val="22"/>
          <w:lang w:val="es-ES_tradnl"/>
        </w:rPr>
        <w:t>s</w:t>
      </w:r>
      <w:r w:rsidRPr="0024052F">
        <w:rPr>
          <w:rFonts w:cs="Arial"/>
          <w:szCs w:val="22"/>
          <w:lang w:val="es-ES_tradnl"/>
        </w:rPr>
        <w:t xml:space="preserve"> Contrataci</w:t>
      </w:r>
      <w:r w:rsidR="00B05284" w:rsidRPr="0024052F">
        <w:rPr>
          <w:rFonts w:cs="Arial"/>
          <w:szCs w:val="22"/>
          <w:lang w:val="es-ES_tradnl"/>
        </w:rPr>
        <w:t>o</w:t>
      </w:r>
      <w:r w:rsidRPr="0024052F">
        <w:rPr>
          <w:rFonts w:cs="Arial"/>
          <w:szCs w:val="22"/>
          <w:lang w:val="es-ES_tradnl"/>
        </w:rPr>
        <w:t>n</w:t>
      </w:r>
      <w:r w:rsidR="00B05284" w:rsidRPr="0024052F">
        <w:rPr>
          <w:rFonts w:cs="Arial"/>
          <w:szCs w:val="22"/>
          <w:lang w:val="es-ES_tradnl"/>
        </w:rPr>
        <w:t>es</w:t>
      </w:r>
      <w:r w:rsidRPr="0024052F">
        <w:rPr>
          <w:rFonts w:cs="Arial"/>
          <w:szCs w:val="22"/>
          <w:lang w:val="es-ES_tradnl"/>
        </w:rPr>
        <w:t xml:space="preserve"> Directa</w:t>
      </w:r>
      <w:r w:rsidR="00B05284" w:rsidRPr="0024052F">
        <w:rPr>
          <w:rFonts w:cs="Arial"/>
          <w:szCs w:val="22"/>
          <w:lang w:val="es-ES_tradnl"/>
        </w:rPr>
        <w:t>s</w:t>
      </w:r>
      <w:r w:rsidRPr="0024052F">
        <w:rPr>
          <w:rFonts w:cs="Arial"/>
          <w:szCs w:val="22"/>
          <w:lang w:val="es-ES_tradnl"/>
        </w:rPr>
        <w:t xml:space="preserve"> de Bienes y Servicios será</w:t>
      </w:r>
      <w:r w:rsidR="009B3A01" w:rsidRPr="0024052F">
        <w:rPr>
          <w:rFonts w:cs="Arial"/>
          <w:szCs w:val="22"/>
          <w:lang w:val="es-ES_tradnl"/>
        </w:rPr>
        <w:t>n</w:t>
      </w:r>
      <w:r w:rsidRPr="0024052F">
        <w:rPr>
          <w:rFonts w:cs="Arial"/>
          <w:szCs w:val="22"/>
          <w:lang w:val="es-ES_tradnl"/>
        </w:rPr>
        <w:t xml:space="preserve"> realizada</w:t>
      </w:r>
      <w:r w:rsidR="00B05284" w:rsidRPr="0024052F">
        <w:rPr>
          <w:rFonts w:cs="Arial"/>
          <w:szCs w:val="22"/>
          <w:lang w:val="es-ES_tradnl"/>
        </w:rPr>
        <w:t>s</w:t>
      </w:r>
      <w:r w:rsidRPr="0024052F">
        <w:rPr>
          <w:rFonts w:cs="Arial"/>
          <w:szCs w:val="22"/>
          <w:lang w:val="es-ES_tradnl"/>
        </w:rPr>
        <w:t xml:space="preserve"> de acuerdo con l</w:t>
      </w:r>
      <w:r w:rsidR="00B05284" w:rsidRPr="0024052F">
        <w:rPr>
          <w:rFonts w:cs="Arial"/>
          <w:szCs w:val="22"/>
          <w:lang w:val="es-ES_tradnl"/>
        </w:rPr>
        <w:t>o</w:t>
      </w:r>
      <w:r w:rsidRPr="0024052F">
        <w:rPr>
          <w:rFonts w:cs="Arial"/>
          <w:szCs w:val="22"/>
          <w:lang w:val="es-ES_tradnl"/>
        </w:rPr>
        <w:t xml:space="preserve"> siguiente</w:t>
      </w:r>
      <w:r w:rsidR="007D46D8" w:rsidRPr="0024052F">
        <w:rPr>
          <w:rFonts w:cs="Arial"/>
          <w:szCs w:val="22"/>
          <w:lang w:val="es-ES_tradnl"/>
        </w:rPr>
        <w:t xml:space="preserve">: </w:t>
      </w:r>
    </w:p>
    <w:p w14:paraId="1BB75BE6" w14:textId="77777777" w:rsidR="00C57467" w:rsidRPr="0024052F" w:rsidRDefault="00C57467" w:rsidP="00FD265B">
      <w:pPr>
        <w:pStyle w:val="Style2"/>
        <w:kinsoku w:val="0"/>
        <w:autoSpaceDE/>
        <w:autoSpaceDN/>
        <w:spacing w:before="0" w:line="288" w:lineRule="auto"/>
        <w:ind w:left="0"/>
        <w:jc w:val="both"/>
        <w:rPr>
          <w:rFonts w:ascii="Century Gothic" w:hAnsi="Century Gothic" w:cs="Arial"/>
          <w:b/>
          <w:bCs/>
          <w:spacing w:val="5"/>
          <w:sz w:val="22"/>
          <w:szCs w:val="22"/>
          <w:lang w:val="es-ES" w:eastAsia="es-ES"/>
        </w:rPr>
      </w:pPr>
    </w:p>
    <w:p w14:paraId="644D553B" w14:textId="5ABF8E47" w:rsidR="00C57467" w:rsidRPr="0024052F" w:rsidRDefault="00C57467" w:rsidP="00FD265B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</w:rPr>
      </w:pPr>
      <w:r w:rsidRPr="0024052F">
        <w:rPr>
          <w:b/>
          <w:snapToGrid w:val="0"/>
          <w:szCs w:val="22"/>
        </w:rPr>
        <w:t>Bienes con tarifas únicas y reguladas por el Estado</w:t>
      </w:r>
      <w:r w:rsidR="00B05284" w:rsidRPr="0024052F">
        <w:rPr>
          <w:b/>
          <w:snapToGrid w:val="0"/>
          <w:szCs w:val="22"/>
        </w:rPr>
        <w:t xml:space="preserve">: </w:t>
      </w:r>
      <w:r w:rsidRPr="0024052F">
        <w:rPr>
          <w:b/>
          <w:snapToGrid w:val="0"/>
          <w:szCs w:val="22"/>
        </w:rPr>
        <w:t>gasolina, diésel, gas licuado y otros</w:t>
      </w:r>
    </w:p>
    <w:p w14:paraId="05CB9EA4" w14:textId="096FEFE3" w:rsidR="00C57467" w:rsidRPr="0024052F" w:rsidRDefault="00C57467" w:rsidP="00FD265B">
      <w:pPr>
        <w:numPr>
          <w:ilvl w:val="1"/>
          <w:numId w:val="45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solicita la contratación de gasolina, diésel, gas licuado y otros, </w:t>
      </w:r>
      <w:r w:rsidR="00976B2A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>la Unidad Administrativa la Certificación Presupuestaria</w:t>
      </w:r>
      <w:r w:rsidR="008462EE" w:rsidRPr="0024052F">
        <w:rPr>
          <w:snapToGrid w:val="0"/>
          <w:szCs w:val="22"/>
        </w:rPr>
        <w:t>,</w:t>
      </w:r>
      <w:r w:rsidRPr="0024052F">
        <w:rPr>
          <w:snapToGrid w:val="0"/>
          <w:szCs w:val="22"/>
        </w:rPr>
        <w:t xml:space="preserve"> </w:t>
      </w:r>
      <w:r w:rsidR="007D46D8" w:rsidRPr="0024052F">
        <w:rPr>
          <w:snapToGrid w:val="0"/>
          <w:szCs w:val="22"/>
        </w:rPr>
        <w:t>c</w:t>
      </w:r>
      <w:r w:rsidR="00B05284" w:rsidRPr="0024052F">
        <w:rPr>
          <w:snapToGrid w:val="0"/>
          <w:szCs w:val="22"/>
        </w:rPr>
        <w:t xml:space="preserve">ertificación </w:t>
      </w:r>
      <w:r w:rsidR="00606405" w:rsidRPr="0024052F">
        <w:rPr>
          <w:snapToGrid w:val="0"/>
          <w:szCs w:val="22"/>
        </w:rPr>
        <w:t>POA</w:t>
      </w:r>
      <w:r w:rsidR="008462EE" w:rsidRPr="0024052F">
        <w:rPr>
          <w:snapToGrid w:val="0"/>
          <w:szCs w:val="22"/>
        </w:rPr>
        <w:t xml:space="preserve">, </w:t>
      </w:r>
      <w:r w:rsidR="00606405" w:rsidRPr="0024052F">
        <w:rPr>
          <w:snapToGrid w:val="0"/>
          <w:szCs w:val="22"/>
        </w:rPr>
        <w:t>PAC</w:t>
      </w:r>
      <w:r w:rsidR="005F510E" w:rsidRPr="0024052F">
        <w:rPr>
          <w:snapToGrid w:val="0"/>
          <w:szCs w:val="22"/>
        </w:rPr>
        <w:t xml:space="preserve"> (</w:t>
      </w:r>
      <w:r w:rsidR="00933FAF" w:rsidRPr="0024052F">
        <w:rPr>
          <w:snapToGrid w:val="0"/>
          <w:szCs w:val="22"/>
        </w:rPr>
        <w:t xml:space="preserve">cuando </w:t>
      </w:r>
      <w:r w:rsidR="005F510E" w:rsidRPr="0024052F">
        <w:rPr>
          <w:snapToGrid w:val="0"/>
          <w:szCs w:val="22"/>
        </w:rPr>
        <w:t>correspond</w:t>
      </w:r>
      <w:r w:rsidR="00933FAF" w:rsidRPr="0024052F">
        <w:rPr>
          <w:snapToGrid w:val="0"/>
          <w:szCs w:val="22"/>
        </w:rPr>
        <w:t>a</w:t>
      </w:r>
      <w:r w:rsidR="005F510E" w:rsidRPr="0024052F">
        <w:rPr>
          <w:snapToGrid w:val="0"/>
          <w:szCs w:val="22"/>
        </w:rPr>
        <w:t>)</w:t>
      </w:r>
      <w:r w:rsidR="00606405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y </w:t>
      </w:r>
      <w:r w:rsidR="005E7F3C" w:rsidRPr="0024052F">
        <w:rPr>
          <w:snapToGrid w:val="0"/>
          <w:szCs w:val="22"/>
        </w:rPr>
        <w:t xml:space="preserve">la autorización de inicio del proceso de contratación </w:t>
      </w:r>
      <w:r w:rsidRPr="0024052F">
        <w:rPr>
          <w:snapToGrid w:val="0"/>
          <w:szCs w:val="22"/>
        </w:rPr>
        <w:t>al RPA o RPC, según corresponda</w:t>
      </w:r>
      <w:r w:rsidR="004F5E11" w:rsidRPr="0024052F">
        <w:rPr>
          <w:snapToGrid w:val="0"/>
          <w:szCs w:val="22"/>
        </w:rPr>
        <w:t>;</w:t>
      </w:r>
      <w:r w:rsidR="005E7F3C" w:rsidRPr="0024052F">
        <w:rPr>
          <w:snapToGrid w:val="0"/>
          <w:szCs w:val="22"/>
        </w:rPr>
        <w:t xml:space="preserve"> </w:t>
      </w:r>
    </w:p>
    <w:p w14:paraId="6F91A3C3" w14:textId="54FC95C9" w:rsidR="00C57467" w:rsidRPr="0024052F" w:rsidRDefault="00C57467" w:rsidP="00FD265B">
      <w:pPr>
        <w:numPr>
          <w:ilvl w:val="1"/>
          <w:numId w:val="45"/>
        </w:numPr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bookmarkStart w:id="74" w:name="_Hlk69741067"/>
      <w:bookmarkStart w:id="75" w:name="_Hlk69741499"/>
      <w:r w:rsidR="00AD2581" w:rsidRPr="0024052F">
        <w:rPr>
          <w:snapToGrid w:val="0"/>
          <w:szCs w:val="22"/>
        </w:rPr>
        <w:t>verifica</w:t>
      </w:r>
      <w:bookmarkEnd w:id="74"/>
      <w:r w:rsidRPr="0024052F">
        <w:rPr>
          <w:snapToGrid w:val="0"/>
          <w:szCs w:val="22"/>
        </w:rPr>
        <w:t xml:space="preserve"> </w:t>
      </w:r>
      <w:bookmarkEnd w:id="75"/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para la autorización de in</w:t>
      </w:r>
      <w:r w:rsidR="00606405" w:rsidRPr="0024052F">
        <w:rPr>
          <w:snapToGrid w:val="0"/>
          <w:szCs w:val="22"/>
        </w:rPr>
        <w:t xml:space="preserve">icio </w:t>
      </w:r>
      <w:r w:rsidR="00CC4AB0" w:rsidRPr="0024052F">
        <w:rPr>
          <w:snapToGrid w:val="0"/>
          <w:szCs w:val="22"/>
        </w:rPr>
        <w:t xml:space="preserve">del </w:t>
      </w:r>
      <w:r w:rsidR="00606405" w:rsidRPr="0024052F">
        <w:rPr>
          <w:snapToGrid w:val="0"/>
          <w:szCs w:val="22"/>
        </w:rPr>
        <w:t xml:space="preserve">proceso de contratación, incluyendo </w:t>
      </w:r>
      <w:r w:rsidR="00B05284" w:rsidRPr="0024052F">
        <w:rPr>
          <w:snapToGrid w:val="0"/>
          <w:szCs w:val="22"/>
        </w:rPr>
        <w:t xml:space="preserve">la </w:t>
      </w:r>
      <w:r w:rsidR="007D46D8" w:rsidRPr="0024052F">
        <w:rPr>
          <w:snapToGrid w:val="0"/>
          <w:szCs w:val="22"/>
        </w:rPr>
        <w:t>c</w:t>
      </w:r>
      <w:r w:rsidR="00B05284" w:rsidRPr="0024052F">
        <w:rPr>
          <w:snapToGrid w:val="0"/>
          <w:szCs w:val="22"/>
        </w:rPr>
        <w:t xml:space="preserve">ertificación </w:t>
      </w:r>
      <w:r w:rsidR="008462EE" w:rsidRPr="0024052F">
        <w:rPr>
          <w:snapToGrid w:val="0"/>
          <w:szCs w:val="22"/>
        </w:rPr>
        <w:t xml:space="preserve">del </w:t>
      </w:r>
      <w:r w:rsidR="00606405" w:rsidRPr="0024052F">
        <w:rPr>
          <w:snapToGrid w:val="0"/>
          <w:szCs w:val="22"/>
        </w:rPr>
        <w:t>POA</w:t>
      </w:r>
      <w:r w:rsidR="008462EE" w:rsidRPr="0024052F">
        <w:rPr>
          <w:snapToGrid w:val="0"/>
          <w:szCs w:val="22"/>
        </w:rPr>
        <w:t xml:space="preserve"> y PAC</w:t>
      </w:r>
      <w:r w:rsidR="00933FAF" w:rsidRPr="0024052F">
        <w:rPr>
          <w:snapToGrid w:val="0"/>
          <w:szCs w:val="22"/>
        </w:rPr>
        <w:t xml:space="preserve"> (cuando corresponda)</w:t>
      </w:r>
      <w:r w:rsidR="004F5E11" w:rsidRPr="0024052F">
        <w:rPr>
          <w:snapToGrid w:val="0"/>
          <w:szCs w:val="22"/>
        </w:rPr>
        <w:t>;</w:t>
      </w:r>
    </w:p>
    <w:p w14:paraId="414453CB" w14:textId="790B2120" w:rsidR="00C57467" w:rsidRPr="0024052F" w:rsidRDefault="00C57467" w:rsidP="00FD265B">
      <w:pPr>
        <w:numPr>
          <w:ilvl w:val="1"/>
          <w:numId w:val="45"/>
        </w:numPr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verifica si la contratación está inscrita en el POA</w:t>
      </w:r>
      <w:r w:rsidR="00122FE6" w:rsidRPr="0024052F">
        <w:rPr>
          <w:snapToGrid w:val="0"/>
          <w:szCs w:val="22"/>
        </w:rPr>
        <w:t xml:space="preserve">, </w:t>
      </w:r>
      <w:r w:rsidR="00CC4AB0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en el PAC cuando la contratación sea mayor a Bs20.000.- (VEINTE MIL 00/100 BOLIVIANOS) y si cuenta con la Certificación Presupuestaria, autoriza el inicio de</w:t>
      </w:r>
      <w:r w:rsidR="00CC4AB0" w:rsidRPr="0024052F">
        <w:rPr>
          <w:snapToGrid w:val="0"/>
          <w:szCs w:val="22"/>
        </w:rPr>
        <w:t>l</w:t>
      </w:r>
      <w:r w:rsidRPr="0024052F">
        <w:rPr>
          <w:snapToGrid w:val="0"/>
          <w:szCs w:val="22"/>
        </w:rPr>
        <w:t xml:space="preserve"> proceso de contratación e instruye a la Unidad Administrativa la ejecución del </w:t>
      </w:r>
      <w:r w:rsidR="00CC4AB0" w:rsidRPr="0024052F">
        <w:rPr>
          <w:snapToGrid w:val="0"/>
          <w:szCs w:val="22"/>
        </w:rPr>
        <w:t>mism</w:t>
      </w:r>
      <w:r w:rsidRPr="0024052F">
        <w:rPr>
          <w:snapToGrid w:val="0"/>
          <w:szCs w:val="22"/>
        </w:rPr>
        <w:t>o</w:t>
      </w:r>
      <w:r w:rsidR="004F5E11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754F7892" w14:textId="46FCA4EA" w:rsidR="00C57467" w:rsidRPr="0024052F" w:rsidRDefault="00C57467" w:rsidP="00FD265B">
      <w:pPr>
        <w:numPr>
          <w:ilvl w:val="1"/>
          <w:numId w:val="45"/>
        </w:numPr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invita </w:t>
      </w:r>
      <w:r w:rsidR="00DE4C52" w:rsidRPr="0024052F">
        <w:rPr>
          <w:snapToGrid w:val="0"/>
          <w:szCs w:val="22"/>
        </w:rPr>
        <w:t>en forma</w:t>
      </w:r>
      <w:r w:rsidRPr="0024052F">
        <w:rPr>
          <w:snapToGrid w:val="0"/>
          <w:szCs w:val="22"/>
        </w:rPr>
        <w:t xml:space="preserve"> </w:t>
      </w:r>
      <w:r w:rsidR="00DE4C52" w:rsidRPr="0024052F">
        <w:rPr>
          <w:snapToGrid w:val="0"/>
          <w:szCs w:val="22"/>
        </w:rPr>
        <w:t>directa al proveedor</w:t>
      </w:r>
      <w:r w:rsidRPr="0024052F">
        <w:rPr>
          <w:snapToGrid w:val="0"/>
          <w:szCs w:val="22"/>
        </w:rPr>
        <w:t xml:space="preserve"> y remite la documentación al RPA o RPC, según corresponda, para la adjudicación</w:t>
      </w:r>
      <w:r w:rsidR="004F5E11" w:rsidRPr="0024052F">
        <w:rPr>
          <w:snapToGrid w:val="0"/>
          <w:szCs w:val="22"/>
        </w:rPr>
        <w:t>;</w:t>
      </w:r>
    </w:p>
    <w:p w14:paraId="04D1737A" w14:textId="6A80F2DE" w:rsidR="00C57467" w:rsidRPr="0024052F" w:rsidRDefault="00C57467" w:rsidP="00FD265B">
      <w:pPr>
        <w:numPr>
          <w:ilvl w:val="1"/>
          <w:numId w:val="45"/>
        </w:numPr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RPA o RPC adjudica e instruye a la Unidad Administrativa </w:t>
      </w:r>
      <w:r w:rsidR="00DE4C52" w:rsidRPr="0024052F">
        <w:rPr>
          <w:snapToGrid w:val="0"/>
          <w:szCs w:val="22"/>
        </w:rPr>
        <w:t>solicite documentación</w:t>
      </w:r>
      <w:r w:rsidRPr="0024052F">
        <w:rPr>
          <w:snapToGrid w:val="0"/>
          <w:szCs w:val="22"/>
        </w:rPr>
        <w:t xml:space="preserve"> para la formalización de la contratación</w:t>
      </w:r>
      <w:r w:rsidR="004F5E11" w:rsidRPr="0024052F">
        <w:rPr>
          <w:snapToGrid w:val="0"/>
          <w:szCs w:val="22"/>
        </w:rPr>
        <w:t>;</w:t>
      </w:r>
    </w:p>
    <w:p w14:paraId="78B030D3" w14:textId="686FEE92" w:rsidR="00732F8F" w:rsidRPr="0024052F" w:rsidRDefault="00732F8F" w:rsidP="00D0769E">
      <w:pPr>
        <w:pStyle w:val="Estilo"/>
        <w:numPr>
          <w:ilvl w:val="1"/>
          <w:numId w:val="45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</w:t>
      </w:r>
      <w:r w:rsidR="00C860FE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U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nidad Administrativa recibida la documentación </w:t>
      </w:r>
      <w:r w:rsidR="009B3A01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presentada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para la formalización de la contratación la remite a la Unidad Jurídica, para su revisión. En caso de formalizarse el proceso de contratación mediante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rden de </w:t>
      </w:r>
      <w:r w:rsidR="00A13492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ompra, elabora y suscribe est</w:t>
      </w:r>
      <w:r w:rsidR="00C860FE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e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 documento</w:t>
      </w:r>
      <w:r w:rsidR="004F5E11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;</w:t>
      </w:r>
    </w:p>
    <w:p w14:paraId="7D59DCBF" w14:textId="2C3392A4" w:rsidR="00732F8F" w:rsidRPr="0024052F" w:rsidRDefault="00732F8F">
      <w:pPr>
        <w:pStyle w:val="Estilo"/>
        <w:numPr>
          <w:ilvl w:val="1"/>
          <w:numId w:val="45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Unidad Jurídica en caso de formalizarse el proceso de contratación mediante </w:t>
      </w:r>
      <w:r w:rsidR="007C5C5A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c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ontrato, elabora, firma o visa el mismo y lo </w:t>
      </w: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br/>
        <w:t>remite a la MAE para su suscripción</w:t>
      </w:r>
      <w:r w:rsidR="004F5E11"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>;</w:t>
      </w:r>
    </w:p>
    <w:p w14:paraId="2D4802A1" w14:textId="26529F66" w:rsidR="006C454C" w:rsidRPr="0024052F" w:rsidRDefault="006C454C" w:rsidP="006C454C">
      <w:pPr>
        <w:pStyle w:val="Estilo"/>
        <w:numPr>
          <w:ilvl w:val="1"/>
          <w:numId w:val="45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La MAE </w:t>
      </w:r>
      <w:r w:rsidRPr="0024052F">
        <w:rPr>
          <w:rFonts w:ascii="Century Gothic" w:hAnsi="Century Gothic"/>
          <w:snapToGrid w:val="0"/>
          <w:sz w:val="22"/>
          <w:szCs w:val="22"/>
        </w:rPr>
        <w:t xml:space="preserve">suscribe el contrato, pudiendo delegar esta función mediante Resolución expresa y motivada, de acuerdo al procedimiento </w:t>
      </w:r>
      <w:r w:rsidRPr="0024052F">
        <w:rPr>
          <w:rFonts w:ascii="Century Gothic" w:hAnsi="Century Gothic"/>
          <w:snapToGrid w:val="0"/>
          <w:sz w:val="22"/>
          <w:szCs w:val="22"/>
        </w:rPr>
        <w:lastRenderedPageBreak/>
        <w:t>establecido en el Artículo 7 de la Ley N°</w:t>
      </w:r>
      <w:r w:rsidR="00801D01" w:rsidRPr="0024052F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24052F">
        <w:rPr>
          <w:rFonts w:ascii="Century Gothic" w:hAnsi="Century Gothic"/>
          <w:snapToGrid w:val="0"/>
          <w:sz w:val="22"/>
          <w:szCs w:val="22"/>
        </w:rPr>
        <w:t>2341 y designa al Responsable de Recepción o Comisión de Recepción;</w:t>
      </w:r>
    </w:p>
    <w:p w14:paraId="5E9EB20D" w14:textId="0F8588CC" w:rsidR="006C454C" w:rsidRPr="0024052F" w:rsidRDefault="006C454C" w:rsidP="006C454C">
      <w:pPr>
        <w:pStyle w:val="Estilo"/>
        <w:numPr>
          <w:ilvl w:val="1"/>
          <w:numId w:val="45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24052F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20D0BC5C" w14:textId="77777777" w:rsidR="004F5E11" w:rsidRPr="0024052F" w:rsidRDefault="004F5E11" w:rsidP="004F5E11">
      <w:pPr>
        <w:spacing w:line="288" w:lineRule="auto"/>
        <w:ind w:left="993"/>
        <w:jc w:val="both"/>
        <w:rPr>
          <w:snapToGrid w:val="0"/>
          <w:szCs w:val="22"/>
        </w:rPr>
      </w:pPr>
    </w:p>
    <w:p w14:paraId="761DD50C" w14:textId="5E792C45" w:rsidR="00C57467" w:rsidRPr="0024052F" w:rsidRDefault="00C57467" w:rsidP="006C454C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snapToGrid w:val="0"/>
          <w:szCs w:val="22"/>
        </w:rPr>
      </w:pPr>
      <w:r w:rsidRPr="0024052F">
        <w:rPr>
          <w:b/>
          <w:snapToGrid w:val="0"/>
          <w:szCs w:val="22"/>
        </w:rPr>
        <w:t>Servicios públicos: energía eléctrica, agua y otros de naturaleza análoga</w:t>
      </w:r>
      <w:r w:rsidRPr="0024052F">
        <w:rPr>
          <w:snapToGrid w:val="0"/>
          <w:szCs w:val="22"/>
        </w:rPr>
        <w:t xml:space="preserve"> </w:t>
      </w:r>
    </w:p>
    <w:p w14:paraId="71831E20" w14:textId="4AFB2270" w:rsidR="00C57467" w:rsidRPr="0024052F" w:rsidRDefault="00C57467" w:rsidP="00FD265B">
      <w:pPr>
        <w:numPr>
          <w:ilvl w:val="1"/>
          <w:numId w:val="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Solicitante remite a la Unidad Administrativa las facturas de consumo de energía eléctrica, agua y otros de naturaleza análoga y solicita el pago</w:t>
      </w:r>
      <w:r w:rsidR="004F5E11" w:rsidRPr="0024052F">
        <w:rPr>
          <w:snapToGrid w:val="0"/>
          <w:szCs w:val="22"/>
        </w:rPr>
        <w:t>;</w:t>
      </w:r>
    </w:p>
    <w:p w14:paraId="4E2799B3" w14:textId="4115028B" w:rsidR="00C57467" w:rsidRPr="0024052F" w:rsidRDefault="00C57467" w:rsidP="00FD265B">
      <w:pPr>
        <w:numPr>
          <w:ilvl w:val="1"/>
          <w:numId w:val="46"/>
        </w:numPr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las facturas de consumo de energía eléctrica, agua y otros de naturaleza análoga</w:t>
      </w:r>
      <w:r w:rsidR="00645D64" w:rsidRPr="0024052F">
        <w:rPr>
          <w:snapToGrid w:val="0"/>
          <w:szCs w:val="22"/>
        </w:rPr>
        <w:t xml:space="preserve"> y </w:t>
      </w:r>
      <w:r w:rsidRPr="0024052F">
        <w:rPr>
          <w:snapToGrid w:val="0"/>
          <w:szCs w:val="22"/>
        </w:rPr>
        <w:t>previa Certificación Presupuestaria efectúa los pagos correspondientes.</w:t>
      </w:r>
    </w:p>
    <w:p w14:paraId="1621820F" w14:textId="77777777" w:rsidR="004F5E11" w:rsidRPr="0024052F" w:rsidRDefault="004F5E11" w:rsidP="004F5E11">
      <w:pPr>
        <w:spacing w:line="288" w:lineRule="auto"/>
        <w:ind w:left="993"/>
        <w:jc w:val="both"/>
        <w:rPr>
          <w:snapToGrid w:val="0"/>
          <w:szCs w:val="22"/>
        </w:rPr>
      </w:pPr>
    </w:p>
    <w:p w14:paraId="60404D67" w14:textId="2C04FBC5" w:rsidR="00C57467" w:rsidRPr="0024052F" w:rsidRDefault="00C57467" w:rsidP="00FD265B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snapToGrid w:val="0"/>
          <w:szCs w:val="22"/>
        </w:rPr>
      </w:pPr>
      <w:r w:rsidRPr="0024052F">
        <w:rPr>
          <w:b/>
          <w:snapToGrid w:val="0"/>
          <w:szCs w:val="22"/>
        </w:rPr>
        <w:t>Medios de Comunicación: televisiva, radial, escrita u otros medios de difusión. No se aplica a la contratación de agencias de publicidad</w:t>
      </w:r>
    </w:p>
    <w:p w14:paraId="1DE65F68" w14:textId="71756613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elabora las Especificaciones Técnicas, determina el medio de comunicación a contratar, </w:t>
      </w:r>
      <w:r w:rsidR="00663AFF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>la Unidad Administrativa la Certificación Presupuestaria</w:t>
      </w:r>
      <w:r w:rsidR="00606405" w:rsidRPr="0024052F">
        <w:rPr>
          <w:snapToGrid w:val="0"/>
          <w:szCs w:val="22"/>
        </w:rPr>
        <w:t xml:space="preserve">, </w:t>
      </w:r>
      <w:r w:rsidR="00996C9C" w:rsidRPr="0024052F">
        <w:rPr>
          <w:snapToGrid w:val="0"/>
          <w:szCs w:val="22"/>
        </w:rPr>
        <w:t>c</w:t>
      </w:r>
      <w:r w:rsidR="005E7F3C" w:rsidRPr="0024052F">
        <w:rPr>
          <w:snapToGrid w:val="0"/>
          <w:szCs w:val="22"/>
        </w:rPr>
        <w:t xml:space="preserve">ertificación </w:t>
      </w:r>
      <w:r w:rsidR="00606405" w:rsidRPr="0024052F">
        <w:rPr>
          <w:snapToGrid w:val="0"/>
          <w:szCs w:val="22"/>
        </w:rPr>
        <w:t>POA y PAC</w:t>
      </w:r>
      <w:r w:rsidR="00055E2D" w:rsidRPr="0024052F">
        <w:rPr>
          <w:snapToGrid w:val="0"/>
          <w:szCs w:val="22"/>
        </w:rPr>
        <w:t xml:space="preserve"> (cuando corresponda)</w:t>
      </w:r>
      <w:r w:rsidR="00606405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y </w:t>
      </w:r>
      <w:r w:rsidR="005E7F3C" w:rsidRPr="0024052F">
        <w:rPr>
          <w:snapToGrid w:val="0"/>
          <w:szCs w:val="22"/>
        </w:rPr>
        <w:t xml:space="preserve">la autorización de inicio del proceso de contratación </w:t>
      </w:r>
      <w:r w:rsidRPr="0024052F">
        <w:rPr>
          <w:snapToGrid w:val="0"/>
          <w:szCs w:val="22"/>
        </w:rPr>
        <w:t>al RPA o RPC, según corresponda</w:t>
      </w:r>
      <w:r w:rsidR="006C454C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29E6DD58" w14:textId="3FD9E070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bookmarkStart w:id="76" w:name="_Hlk69741102"/>
      <w:r w:rsidR="00AD2581" w:rsidRPr="0024052F">
        <w:rPr>
          <w:snapToGrid w:val="0"/>
          <w:szCs w:val="22"/>
        </w:rPr>
        <w:t xml:space="preserve">verifica </w:t>
      </w:r>
      <w:bookmarkEnd w:id="76"/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dando curso a la autorización de inicio del proceso de contratación</w:t>
      </w:r>
      <w:r w:rsidR="00606405" w:rsidRPr="0024052F">
        <w:rPr>
          <w:snapToGrid w:val="0"/>
          <w:szCs w:val="22"/>
        </w:rPr>
        <w:t xml:space="preserve">, incluyendo </w:t>
      </w:r>
      <w:r w:rsidR="00AB18C5" w:rsidRPr="0024052F">
        <w:rPr>
          <w:snapToGrid w:val="0"/>
          <w:szCs w:val="22"/>
        </w:rPr>
        <w:t xml:space="preserve">la </w:t>
      </w:r>
      <w:r w:rsidR="00996C9C" w:rsidRPr="0024052F">
        <w:rPr>
          <w:snapToGrid w:val="0"/>
          <w:szCs w:val="22"/>
        </w:rPr>
        <w:t>c</w:t>
      </w:r>
      <w:r w:rsidR="00AB18C5" w:rsidRPr="0024052F">
        <w:rPr>
          <w:snapToGrid w:val="0"/>
          <w:szCs w:val="22"/>
        </w:rPr>
        <w:t xml:space="preserve">ertificación </w:t>
      </w:r>
      <w:r w:rsidR="00606405" w:rsidRPr="0024052F">
        <w:rPr>
          <w:snapToGrid w:val="0"/>
          <w:szCs w:val="22"/>
        </w:rPr>
        <w:t>POA y PAC</w:t>
      </w:r>
      <w:r w:rsidR="00055E2D" w:rsidRPr="0024052F">
        <w:rPr>
          <w:snapToGrid w:val="0"/>
          <w:szCs w:val="22"/>
        </w:rPr>
        <w:t xml:space="preserve"> (cuando corresponda)</w:t>
      </w:r>
      <w:r w:rsidR="006C454C" w:rsidRPr="0024052F">
        <w:rPr>
          <w:snapToGrid w:val="0"/>
          <w:szCs w:val="22"/>
        </w:rPr>
        <w:t>;</w:t>
      </w:r>
    </w:p>
    <w:p w14:paraId="18C6342A" w14:textId="3A7654AE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proceso</w:t>
      </w:r>
      <w:r w:rsidR="006C454C" w:rsidRPr="0024052F">
        <w:rPr>
          <w:snapToGrid w:val="0"/>
          <w:szCs w:val="22"/>
        </w:rPr>
        <w:t>;</w:t>
      </w:r>
    </w:p>
    <w:p w14:paraId="06CBF5C5" w14:textId="56CDBBC6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Administrativa invita en forma directa al proveedor que prestará el servicio y remite la documentación al RPA o RPC, según corresponda, para la adjudicación</w:t>
      </w:r>
      <w:r w:rsidR="006C454C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9A0371E" w14:textId="0B63BC9B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adjudica e instruye a la Unidad Administrativa solicite documentación para la formalización de la contratación</w:t>
      </w:r>
      <w:r w:rsidR="006C454C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0BBC7A17" w14:textId="02F2D99E" w:rsidR="00AB18C5" w:rsidRPr="0024052F" w:rsidRDefault="00AB18C5" w:rsidP="006C454C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Administrativa recibida la documentación</w:t>
      </w:r>
      <w:r w:rsidR="00FF47BB" w:rsidRPr="0024052F">
        <w:rPr>
          <w:snapToGrid w:val="0"/>
          <w:szCs w:val="22"/>
        </w:rPr>
        <w:t xml:space="preserve"> presentada</w:t>
      </w:r>
      <w:r w:rsidRPr="0024052F">
        <w:rPr>
          <w:snapToGrid w:val="0"/>
          <w:szCs w:val="22"/>
        </w:rPr>
        <w:t xml:space="preserve"> para la formalización de la contratación la remite a la Unidad Jurídica, para su </w:t>
      </w:r>
      <w:r w:rsidRPr="0024052F">
        <w:rPr>
          <w:snapToGrid w:val="0"/>
          <w:szCs w:val="22"/>
        </w:rPr>
        <w:lastRenderedPageBreak/>
        <w:t xml:space="preserve">revisión. En caso de formalizarse el proceso de contratación mediante </w:t>
      </w:r>
      <w:r w:rsidR="00A13492" w:rsidRPr="0024052F">
        <w:rPr>
          <w:snapToGrid w:val="0"/>
          <w:szCs w:val="22"/>
        </w:rPr>
        <w:t>o</w:t>
      </w:r>
      <w:r w:rsidRPr="0024052F">
        <w:rPr>
          <w:snapToGrid w:val="0"/>
          <w:szCs w:val="22"/>
        </w:rPr>
        <w:t xml:space="preserve">rden de </w:t>
      </w:r>
      <w:r w:rsidR="00A13492" w:rsidRPr="0024052F">
        <w:rPr>
          <w:snapToGrid w:val="0"/>
          <w:szCs w:val="22"/>
        </w:rPr>
        <w:t>s</w:t>
      </w:r>
      <w:r w:rsidRPr="0024052F">
        <w:rPr>
          <w:snapToGrid w:val="0"/>
          <w:szCs w:val="22"/>
        </w:rPr>
        <w:t>ervicio, elabora y suscribe este documento</w:t>
      </w:r>
      <w:r w:rsidR="006C454C" w:rsidRPr="0024052F">
        <w:rPr>
          <w:snapToGrid w:val="0"/>
          <w:szCs w:val="22"/>
        </w:rPr>
        <w:t>;</w:t>
      </w:r>
    </w:p>
    <w:p w14:paraId="58A46FAA" w14:textId="1FD0077A" w:rsidR="00AB18C5" w:rsidRPr="0024052F" w:rsidRDefault="00AB18C5" w:rsidP="006C454C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 en caso de formalizarse el proceso de contratación mediante contrato, elabora, firma o visa el mismo y lo </w:t>
      </w:r>
      <w:r w:rsidRPr="0024052F">
        <w:rPr>
          <w:snapToGrid w:val="0"/>
          <w:szCs w:val="22"/>
        </w:rPr>
        <w:br/>
        <w:t>remite a la MAE para su suscripción</w:t>
      </w:r>
      <w:r w:rsidR="006C454C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37F71CC7" w14:textId="5FDEFD0D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</w:t>
      </w:r>
      <w:r w:rsidR="00DE4C52" w:rsidRPr="0024052F">
        <w:rPr>
          <w:snapToGrid w:val="0"/>
          <w:szCs w:val="22"/>
        </w:rPr>
        <w:t>MAE</w:t>
      </w:r>
      <w:r w:rsidRPr="0024052F">
        <w:rPr>
          <w:snapToGrid w:val="0"/>
          <w:szCs w:val="22"/>
        </w:rPr>
        <w:t xml:space="preserve"> suscribe el contrato, pudiendo delegar esta función mediante Resolución Expresa y motivada, de acuerdo al procedimiento establecido en el Artículo 7 de la Ley N°</w:t>
      </w:r>
      <w:r w:rsidR="00C157BF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2341 y designa al Responsable de Recepción o Comisión de Recepción</w:t>
      </w:r>
      <w:r w:rsidR="009038C6" w:rsidRPr="0024052F">
        <w:rPr>
          <w:snapToGrid w:val="0"/>
          <w:szCs w:val="22"/>
        </w:rPr>
        <w:t>;</w:t>
      </w:r>
    </w:p>
    <w:p w14:paraId="1E17BE0F" w14:textId="3B09825B" w:rsidR="00C57467" w:rsidRPr="0024052F" w:rsidRDefault="00C57467" w:rsidP="00FD265B">
      <w:pPr>
        <w:numPr>
          <w:ilvl w:val="1"/>
          <w:numId w:val="47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="00C157BF" w:rsidRPr="0024052F">
        <w:rPr>
          <w:snapToGrid w:val="0"/>
          <w:szCs w:val="22"/>
        </w:rPr>
        <w:t xml:space="preserve">Informe de Conformidad </w:t>
      </w:r>
      <w:r w:rsidRPr="0024052F">
        <w:rPr>
          <w:snapToGrid w:val="0"/>
          <w:szCs w:val="22"/>
        </w:rPr>
        <w:t xml:space="preserve">o </w:t>
      </w:r>
      <w:r w:rsidR="00C157BF" w:rsidRPr="0024052F">
        <w:rPr>
          <w:snapToGrid w:val="0"/>
          <w:szCs w:val="22"/>
        </w:rPr>
        <w:t>Disconformidad</w:t>
      </w:r>
      <w:r w:rsidRPr="0024052F">
        <w:rPr>
          <w:snapToGrid w:val="0"/>
          <w:szCs w:val="22"/>
        </w:rPr>
        <w:t>.</w:t>
      </w:r>
    </w:p>
    <w:p w14:paraId="6DD360FC" w14:textId="77777777" w:rsidR="009038C6" w:rsidRPr="0024052F" w:rsidRDefault="009038C6" w:rsidP="009038C6">
      <w:pPr>
        <w:spacing w:line="288" w:lineRule="auto"/>
        <w:ind w:left="993"/>
        <w:jc w:val="both"/>
        <w:rPr>
          <w:snapToGrid w:val="0"/>
          <w:szCs w:val="22"/>
        </w:rPr>
      </w:pPr>
    </w:p>
    <w:p w14:paraId="0FE30F08" w14:textId="152418CB" w:rsidR="00C57467" w:rsidRPr="0024052F" w:rsidRDefault="00C57467" w:rsidP="00FD265B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</w:rPr>
      </w:pPr>
      <w:r w:rsidRPr="0024052F">
        <w:rPr>
          <w:b/>
          <w:snapToGrid w:val="0"/>
          <w:szCs w:val="22"/>
        </w:rPr>
        <w:t>Arrendamiento de inmuebles para funcionamiento de centros educativos o de salud</w:t>
      </w:r>
    </w:p>
    <w:p w14:paraId="14C4679F" w14:textId="4841C8DD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elabora las Especificaciones Técnicas, </w:t>
      </w:r>
      <w:r w:rsidR="00663AFF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 la Unidad Administrativa la Certificación Presupuestaria</w:t>
      </w:r>
      <w:r w:rsidR="00AF6CD8" w:rsidRPr="0024052F">
        <w:rPr>
          <w:snapToGrid w:val="0"/>
          <w:szCs w:val="22"/>
        </w:rPr>
        <w:t xml:space="preserve">, </w:t>
      </w:r>
      <w:r w:rsidR="00996C9C" w:rsidRPr="0024052F">
        <w:rPr>
          <w:snapToGrid w:val="0"/>
          <w:szCs w:val="22"/>
        </w:rPr>
        <w:t>c</w:t>
      </w:r>
      <w:r w:rsidR="00C157BF" w:rsidRPr="0024052F">
        <w:rPr>
          <w:snapToGrid w:val="0"/>
          <w:szCs w:val="22"/>
        </w:rPr>
        <w:t xml:space="preserve">ertificación </w:t>
      </w:r>
      <w:r w:rsidR="00606405" w:rsidRPr="0024052F">
        <w:rPr>
          <w:snapToGrid w:val="0"/>
          <w:szCs w:val="22"/>
        </w:rPr>
        <w:t>POA y PAC</w:t>
      </w:r>
      <w:r w:rsidR="006B19A2" w:rsidRPr="0024052F">
        <w:rPr>
          <w:snapToGrid w:val="0"/>
          <w:szCs w:val="22"/>
        </w:rPr>
        <w:t xml:space="preserve"> (cuando corresponda)</w:t>
      </w:r>
      <w:r w:rsidRPr="0024052F">
        <w:rPr>
          <w:snapToGrid w:val="0"/>
          <w:szCs w:val="22"/>
        </w:rPr>
        <w:t xml:space="preserve"> y</w:t>
      </w:r>
      <w:r w:rsidR="00C157BF" w:rsidRPr="0024052F">
        <w:rPr>
          <w:snapToGrid w:val="0"/>
          <w:szCs w:val="22"/>
        </w:rPr>
        <w:t xml:space="preserve"> solicita</w:t>
      </w:r>
      <w:r w:rsidRPr="0024052F">
        <w:rPr>
          <w:snapToGrid w:val="0"/>
          <w:szCs w:val="22"/>
        </w:rPr>
        <w:t xml:space="preserve"> </w:t>
      </w:r>
      <w:r w:rsidR="00C157BF" w:rsidRPr="0024052F">
        <w:rPr>
          <w:snapToGrid w:val="0"/>
          <w:szCs w:val="22"/>
        </w:rPr>
        <w:t xml:space="preserve">la autorización de inicio del proceso de contratación </w:t>
      </w:r>
      <w:r w:rsidRPr="0024052F">
        <w:rPr>
          <w:snapToGrid w:val="0"/>
          <w:szCs w:val="22"/>
        </w:rPr>
        <w:t>al RPA o RPC, según corresponda</w:t>
      </w:r>
      <w:r w:rsidR="009038C6" w:rsidRPr="0024052F">
        <w:rPr>
          <w:snapToGrid w:val="0"/>
          <w:szCs w:val="22"/>
        </w:rPr>
        <w:t>;</w:t>
      </w:r>
      <w:r w:rsidR="00C157BF" w:rsidRPr="0024052F">
        <w:rPr>
          <w:snapToGrid w:val="0"/>
          <w:szCs w:val="22"/>
        </w:rPr>
        <w:t xml:space="preserve"> </w:t>
      </w:r>
    </w:p>
    <w:p w14:paraId="4DC7FDB3" w14:textId="18F78A57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para la autorización del ini</w:t>
      </w:r>
      <w:r w:rsidR="00AF6CD8" w:rsidRPr="0024052F">
        <w:rPr>
          <w:snapToGrid w:val="0"/>
          <w:szCs w:val="22"/>
        </w:rPr>
        <w:t xml:space="preserve">cio del proceso de contratación, incluyendo </w:t>
      </w:r>
      <w:r w:rsidR="00C157BF" w:rsidRPr="0024052F">
        <w:rPr>
          <w:snapToGrid w:val="0"/>
          <w:szCs w:val="22"/>
        </w:rPr>
        <w:t xml:space="preserve">la </w:t>
      </w:r>
      <w:r w:rsidR="009F489C">
        <w:rPr>
          <w:snapToGrid w:val="0"/>
          <w:szCs w:val="22"/>
        </w:rPr>
        <w:t>c</w:t>
      </w:r>
      <w:r w:rsidR="00C157BF" w:rsidRPr="0024052F">
        <w:rPr>
          <w:snapToGrid w:val="0"/>
          <w:szCs w:val="22"/>
        </w:rPr>
        <w:t xml:space="preserve">ertificación </w:t>
      </w:r>
      <w:r w:rsidR="00AF6CD8" w:rsidRPr="0024052F">
        <w:rPr>
          <w:snapToGrid w:val="0"/>
          <w:szCs w:val="22"/>
        </w:rPr>
        <w:t>POA y PAC</w:t>
      </w:r>
      <w:r w:rsidR="006B19A2" w:rsidRPr="0024052F">
        <w:rPr>
          <w:snapToGrid w:val="0"/>
          <w:szCs w:val="22"/>
        </w:rPr>
        <w:t xml:space="preserve"> (cuando corresponda)</w:t>
      </w:r>
      <w:r w:rsidR="009038C6" w:rsidRPr="0024052F">
        <w:rPr>
          <w:snapToGrid w:val="0"/>
          <w:szCs w:val="22"/>
        </w:rPr>
        <w:t>;</w:t>
      </w:r>
    </w:p>
    <w:p w14:paraId="0C5CAC0C" w14:textId="4AB9CDEB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</w:t>
      </w:r>
      <w:r w:rsidR="008A502E" w:rsidRPr="0024052F">
        <w:rPr>
          <w:snapToGrid w:val="0"/>
          <w:szCs w:val="22"/>
        </w:rPr>
        <w:t xml:space="preserve">inicio del </w:t>
      </w:r>
      <w:r w:rsidRPr="0024052F">
        <w:rPr>
          <w:snapToGrid w:val="0"/>
          <w:szCs w:val="22"/>
        </w:rPr>
        <w:t xml:space="preserve">proceso de contratación e instruye a la Unidad Administrativa la ejecución del </w:t>
      </w:r>
      <w:r w:rsidR="004053B9" w:rsidRPr="0024052F">
        <w:rPr>
          <w:snapToGrid w:val="0"/>
          <w:szCs w:val="22"/>
        </w:rPr>
        <w:t>mismo</w:t>
      </w:r>
      <w:r w:rsidR="009038C6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A41110A" w14:textId="2E74DF23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Administrativa invita en forma directa al proveedor que arrendará el inmueble y remite la documentación al RPA o RPC, según corresponda, para la adjudicación</w:t>
      </w:r>
      <w:r w:rsidR="009038C6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0D378DD1" w14:textId="7385FC23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adjudica e instruye a la Unidad Administrativa solicite documentación para la formalización de la contratación</w:t>
      </w:r>
      <w:r w:rsidR="009038C6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379C3A13" w14:textId="6E5B938C" w:rsidR="00C157BF" w:rsidRPr="0024052F" w:rsidRDefault="00C157BF" w:rsidP="003B772E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recibida la documentación </w:t>
      </w:r>
      <w:r w:rsidR="00540F0F" w:rsidRPr="0024052F">
        <w:rPr>
          <w:snapToGrid w:val="0"/>
          <w:szCs w:val="22"/>
        </w:rPr>
        <w:t xml:space="preserve">presentada </w:t>
      </w:r>
      <w:r w:rsidRPr="0024052F">
        <w:rPr>
          <w:snapToGrid w:val="0"/>
          <w:szCs w:val="22"/>
        </w:rPr>
        <w:t>para la formalización de la contratación la remite a la Unidad Jurídica, para su revisión</w:t>
      </w:r>
      <w:r w:rsidR="009038C6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7F6CCE07" w14:textId="0AAC44D7" w:rsidR="00C157BF" w:rsidRPr="0024052F" w:rsidRDefault="00C157BF" w:rsidP="003B772E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Jurídica, elabora, firma o visa el </w:t>
      </w:r>
      <w:r w:rsidR="009525A5" w:rsidRPr="0024052F">
        <w:rPr>
          <w:snapToGrid w:val="0"/>
          <w:szCs w:val="22"/>
        </w:rPr>
        <w:t>contrato</w:t>
      </w:r>
      <w:r w:rsidRPr="0024052F">
        <w:rPr>
          <w:snapToGrid w:val="0"/>
          <w:szCs w:val="22"/>
        </w:rPr>
        <w:t xml:space="preserve"> y lo </w:t>
      </w:r>
      <w:r w:rsidRPr="0024052F">
        <w:rPr>
          <w:snapToGrid w:val="0"/>
          <w:szCs w:val="22"/>
        </w:rPr>
        <w:br/>
        <w:t>remite a la MAE para su suscripción</w:t>
      </w:r>
      <w:r w:rsidR="009038C6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1CF0002A" w14:textId="54B87D56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lastRenderedPageBreak/>
        <w:t xml:space="preserve">La </w:t>
      </w:r>
      <w:r w:rsidR="00DE4C52" w:rsidRPr="0024052F">
        <w:rPr>
          <w:snapToGrid w:val="0"/>
          <w:szCs w:val="22"/>
        </w:rPr>
        <w:t>MAE</w:t>
      </w:r>
      <w:r w:rsidRPr="0024052F">
        <w:rPr>
          <w:snapToGrid w:val="0"/>
          <w:szCs w:val="22"/>
        </w:rPr>
        <w:t xml:space="preserve"> suscribe el contrato, pudiendo delegar esta función mediante Resolución Expresa y motivada, de acuerdo al procedimiento establecido en el Artículo 7 de la Ley N°</w:t>
      </w:r>
      <w:r w:rsidR="009525A5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2341 y designa al Responsable de Recepción o Comisión de Recepción</w:t>
      </w:r>
      <w:r w:rsidR="003B772E" w:rsidRPr="0024052F">
        <w:rPr>
          <w:snapToGrid w:val="0"/>
          <w:szCs w:val="22"/>
        </w:rPr>
        <w:t>;</w:t>
      </w:r>
    </w:p>
    <w:p w14:paraId="3E4317D6" w14:textId="1FC46031" w:rsidR="00C57467" w:rsidRPr="0024052F" w:rsidRDefault="00C57467" w:rsidP="00FD265B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="00F16CE9" w:rsidRPr="0024052F">
        <w:rPr>
          <w:snapToGrid w:val="0"/>
          <w:szCs w:val="22"/>
        </w:rPr>
        <w:t>Acta de Recepción o Inf</w:t>
      </w:r>
      <w:r w:rsidR="009525A5" w:rsidRPr="0024052F">
        <w:rPr>
          <w:snapToGrid w:val="0"/>
          <w:szCs w:val="22"/>
        </w:rPr>
        <w:t xml:space="preserve">orme de </w:t>
      </w:r>
      <w:r w:rsidRPr="0024052F">
        <w:rPr>
          <w:snapToGrid w:val="0"/>
          <w:szCs w:val="22"/>
        </w:rPr>
        <w:t xml:space="preserve"> </w:t>
      </w:r>
      <w:r w:rsidR="009525A5" w:rsidRPr="0024052F">
        <w:rPr>
          <w:snapToGrid w:val="0"/>
          <w:szCs w:val="22"/>
        </w:rPr>
        <w:t>Disconformidad</w:t>
      </w:r>
      <w:r w:rsidRPr="0024052F">
        <w:rPr>
          <w:snapToGrid w:val="0"/>
          <w:szCs w:val="22"/>
        </w:rPr>
        <w:t>.</w:t>
      </w:r>
    </w:p>
    <w:p w14:paraId="38E3FB03" w14:textId="77777777" w:rsidR="003B772E" w:rsidRPr="0024052F" w:rsidRDefault="003B772E" w:rsidP="003B772E">
      <w:pPr>
        <w:spacing w:line="288" w:lineRule="auto"/>
        <w:ind w:left="993"/>
        <w:jc w:val="both"/>
        <w:rPr>
          <w:snapToGrid w:val="0"/>
          <w:szCs w:val="22"/>
        </w:rPr>
      </w:pPr>
    </w:p>
    <w:p w14:paraId="2EF638A5" w14:textId="4F88B628" w:rsidR="00C57467" w:rsidRPr="0024052F" w:rsidRDefault="00C57467" w:rsidP="009038C6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snapToGrid w:val="0"/>
          <w:szCs w:val="22"/>
        </w:rPr>
      </w:pPr>
      <w:r w:rsidRPr="0024052F">
        <w:rPr>
          <w:b/>
          <w:snapToGrid w:val="0"/>
          <w:szCs w:val="22"/>
        </w:rPr>
        <w:t>Arrendamiento de inmuebles para funcionamiento de oficinas, cuando no cuente con infraestructura propia y en casos de extrema necesidad, previo certificado de inexistencia emitido por el SENAPE</w:t>
      </w:r>
    </w:p>
    <w:p w14:paraId="36E7EBDB" w14:textId="50E008EF" w:rsidR="00C57467" w:rsidRPr="0024052F" w:rsidRDefault="00C57467" w:rsidP="00FD265B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elabora las Especificaciones Técnicas, </w:t>
      </w:r>
      <w:r w:rsidR="005E04C0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 la Unidad Administrativa la Certificación Presupuestaria</w:t>
      </w:r>
      <w:r w:rsidR="00AF6CD8" w:rsidRPr="0024052F">
        <w:rPr>
          <w:snapToGrid w:val="0"/>
          <w:szCs w:val="22"/>
        </w:rPr>
        <w:t xml:space="preserve">, </w:t>
      </w:r>
      <w:r w:rsidR="00996C9C" w:rsidRPr="0024052F">
        <w:rPr>
          <w:snapToGrid w:val="0"/>
          <w:szCs w:val="22"/>
        </w:rPr>
        <w:t>c</w:t>
      </w:r>
      <w:r w:rsidR="009525A5" w:rsidRPr="0024052F">
        <w:rPr>
          <w:snapToGrid w:val="0"/>
          <w:szCs w:val="22"/>
        </w:rPr>
        <w:t>ertificación</w:t>
      </w:r>
      <w:r w:rsidR="00AF6CD8" w:rsidRPr="0024052F">
        <w:rPr>
          <w:snapToGrid w:val="0"/>
          <w:szCs w:val="22"/>
        </w:rPr>
        <w:t xml:space="preserve"> POA y PAC</w:t>
      </w:r>
      <w:r w:rsidR="004577AD" w:rsidRPr="0024052F">
        <w:rPr>
          <w:snapToGrid w:val="0"/>
          <w:szCs w:val="22"/>
        </w:rPr>
        <w:t xml:space="preserve"> (cuando corresponda)</w:t>
      </w:r>
      <w:r w:rsidRPr="0024052F">
        <w:rPr>
          <w:snapToGrid w:val="0"/>
          <w:szCs w:val="22"/>
        </w:rPr>
        <w:t xml:space="preserve"> y</w:t>
      </w:r>
      <w:r w:rsidR="009525A5" w:rsidRPr="0024052F">
        <w:rPr>
          <w:snapToGrid w:val="0"/>
          <w:szCs w:val="22"/>
        </w:rPr>
        <w:t xml:space="preserve"> solicita</w:t>
      </w:r>
      <w:r w:rsidRPr="0024052F">
        <w:rPr>
          <w:snapToGrid w:val="0"/>
          <w:szCs w:val="22"/>
        </w:rPr>
        <w:t xml:space="preserve"> </w:t>
      </w:r>
      <w:r w:rsidR="009525A5" w:rsidRPr="0024052F">
        <w:rPr>
          <w:snapToGrid w:val="0"/>
          <w:szCs w:val="22"/>
        </w:rPr>
        <w:t xml:space="preserve">la autorización de inicio del proceso de contratación </w:t>
      </w:r>
      <w:r w:rsidRPr="0024052F">
        <w:rPr>
          <w:snapToGrid w:val="0"/>
          <w:szCs w:val="22"/>
        </w:rPr>
        <w:t>al RPA o RPC, según corresponda, adjuntando el certificado de inexistencia del inmueble emitido por el SENAPE</w:t>
      </w:r>
      <w:r w:rsidR="003B772E" w:rsidRPr="0024052F">
        <w:rPr>
          <w:snapToGrid w:val="0"/>
          <w:szCs w:val="22"/>
        </w:rPr>
        <w:t>;</w:t>
      </w:r>
    </w:p>
    <w:p w14:paraId="7A500932" w14:textId="682C28FA" w:rsidR="00C57467" w:rsidRPr="0024052F" w:rsidRDefault="00C57467" w:rsidP="00FD265B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para la autorización del inicio del proceso de contratació</w:t>
      </w:r>
      <w:r w:rsidR="00AF6CD8" w:rsidRPr="0024052F">
        <w:rPr>
          <w:snapToGrid w:val="0"/>
          <w:szCs w:val="22"/>
        </w:rPr>
        <w:t>n, incluyendo l</w:t>
      </w:r>
      <w:r w:rsidR="009525A5" w:rsidRPr="0024052F">
        <w:rPr>
          <w:snapToGrid w:val="0"/>
          <w:szCs w:val="22"/>
        </w:rPr>
        <w:t>a</w:t>
      </w:r>
      <w:r w:rsidR="00AF6CD8" w:rsidRPr="0024052F">
        <w:rPr>
          <w:snapToGrid w:val="0"/>
          <w:szCs w:val="22"/>
        </w:rPr>
        <w:t xml:space="preserve"> </w:t>
      </w:r>
      <w:r w:rsidR="004053B9" w:rsidRPr="0024052F">
        <w:rPr>
          <w:snapToGrid w:val="0"/>
          <w:szCs w:val="22"/>
        </w:rPr>
        <w:t xml:space="preserve">certificación </w:t>
      </w:r>
      <w:r w:rsidR="00AF6CD8" w:rsidRPr="0024052F">
        <w:rPr>
          <w:snapToGrid w:val="0"/>
          <w:szCs w:val="22"/>
        </w:rPr>
        <w:t>POA y PAC</w:t>
      </w:r>
      <w:r w:rsidR="004577AD" w:rsidRPr="0024052F">
        <w:rPr>
          <w:snapToGrid w:val="0"/>
          <w:szCs w:val="22"/>
        </w:rPr>
        <w:t xml:space="preserve"> (cuando corresponda)</w:t>
      </w:r>
      <w:r w:rsidR="003B772E" w:rsidRPr="0024052F">
        <w:rPr>
          <w:snapToGrid w:val="0"/>
          <w:szCs w:val="22"/>
        </w:rPr>
        <w:t>;</w:t>
      </w:r>
    </w:p>
    <w:p w14:paraId="6B7DBECB" w14:textId="4BAAEB93" w:rsidR="00C57467" w:rsidRPr="0024052F" w:rsidRDefault="00C57467" w:rsidP="00FD265B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</w:t>
      </w:r>
      <w:r w:rsidR="008A502E" w:rsidRPr="0024052F">
        <w:rPr>
          <w:snapToGrid w:val="0"/>
          <w:szCs w:val="22"/>
        </w:rPr>
        <w:t xml:space="preserve">inicio del </w:t>
      </w:r>
      <w:r w:rsidRPr="0024052F">
        <w:rPr>
          <w:snapToGrid w:val="0"/>
          <w:szCs w:val="22"/>
        </w:rPr>
        <w:t xml:space="preserve">proceso de contratación e instruye a la Unidad Administrativa la ejecución del </w:t>
      </w:r>
      <w:r w:rsidR="004053B9" w:rsidRPr="0024052F">
        <w:rPr>
          <w:snapToGrid w:val="0"/>
          <w:szCs w:val="22"/>
        </w:rPr>
        <w:t>mismo</w:t>
      </w:r>
      <w:r w:rsidR="003B772E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20D66DC" w14:textId="695DB44F" w:rsidR="00C57467" w:rsidRPr="0024052F" w:rsidRDefault="00C57467" w:rsidP="00FD265B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invita </w:t>
      </w:r>
      <w:r w:rsidR="00986AF0" w:rsidRPr="0024052F">
        <w:rPr>
          <w:snapToGrid w:val="0"/>
          <w:szCs w:val="22"/>
        </w:rPr>
        <w:t xml:space="preserve">en </w:t>
      </w:r>
      <w:r w:rsidRPr="0024052F">
        <w:rPr>
          <w:snapToGrid w:val="0"/>
          <w:szCs w:val="22"/>
        </w:rPr>
        <w:t>forma directa al proveedor que arrendará el inmueble y remite la documentación al RPA o RPC, según corresponda, para la adjudicación</w:t>
      </w:r>
      <w:r w:rsidR="003B772E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672FDC2A" w14:textId="7ACE47CE" w:rsidR="00C57467" w:rsidRPr="0024052F" w:rsidRDefault="00C57467" w:rsidP="00FD265B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adjudica e instruye a la Unidad Administrativa solicite documentación para la formalización de la contratación</w:t>
      </w:r>
      <w:r w:rsidR="003B772E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63969A01" w14:textId="4CA5A387" w:rsidR="009A6233" w:rsidRPr="0024052F" w:rsidRDefault="009A6233" w:rsidP="003B772E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recibida la documentación </w:t>
      </w:r>
      <w:r w:rsidR="004053B9" w:rsidRPr="0024052F">
        <w:rPr>
          <w:snapToGrid w:val="0"/>
          <w:szCs w:val="22"/>
        </w:rPr>
        <w:t xml:space="preserve">presentada </w:t>
      </w:r>
      <w:r w:rsidRPr="0024052F">
        <w:rPr>
          <w:snapToGrid w:val="0"/>
          <w:szCs w:val="22"/>
        </w:rPr>
        <w:t>para la formalización de la contratación la remite a la Unidad Jurídica, para su revisión</w:t>
      </w:r>
      <w:r w:rsidR="003B772E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239EF8DF" w14:textId="6067F2C7" w:rsidR="009A6233" w:rsidRPr="0024052F" w:rsidRDefault="009A6233" w:rsidP="003B772E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Jurídica, elabora, firma o visa el contrato y lo </w:t>
      </w:r>
      <w:r w:rsidRPr="0024052F">
        <w:rPr>
          <w:snapToGrid w:val="0"/>
          <w:szCs w:val="22"/>
        </w:rPr>
        <w:br/>
        <w:t>remite a la MAE para su suscripción</w:t>
      </w:r>
      <w:r w:rsidR="003B772E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46E7593A" w14:textId="57B8F5EF" w:rsidR="00C57467" w:rsidRPr="0024052F" w:rsidRDefault="00C57467" w:rsidP="00FD265B">
      <w:pPr>
        <w:numPr>
          <w:ilvl w:val="1"/>
          <w:numId w:val="4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</w:t>
      </w:r>
      <w:r w:rsidR="00DE4C52" w:rsidRPr="0024052F">
        <w:rPr>
          <w:snapToGrid w:val="0"/>
          <w:szCs w:val="22"/>
        </w:rPr>
        <w:t>MAE</w:t>
      </w:r>
      <w:r w:rsidRPr="0024052F">
        <w:rPr>
          <w:snapToGrid w:val="0"/>
          <w:szCs w:val="22"/>
        </w:rPr>
        <w:t xml:space="preserve"> suscribe el contrato, pudiendo delegar esta función mediante Resolución Expresa y motivada, de acuerdo al procedimiento establecido </w:t>
      </w:r>
      <w:r w:rsidRPr="0024052F">
        <w:rPr>
          <w:snapToGrid w:val="0"/>
          <w:szCs w:val="22"/>
        </w:rPr>
        <w:lastRenderedPageBreak/>
        <w:t>en el Artículo 7 de la Ley N°</w:t>
      </w:r>
      <w:r w:rsidR="009A6233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2341 y designa al Responsable de Recepción o Comisión de Recepción.</w:t>
      </w:r>
    </w:p>
    <w:p w14:paraId="6753797E" w14:textId="77777777" w:rsidR="007E1E73" w:rsidRPr="0024052F" w:rsidRDefault="00C57467" w:rsidP="003E0EAD">
      <w:pPr>
        <w:numPr>
          <w:ilvl w:val="1"/>
          <w:numId w:val="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="007E1E73" w:rsidRPr="0024052F">
        <w:rPr>
          <w:snapToGrid w:val="0"/>
          <w:szCs w:val="22"/>
        </w:rPr>
        <w:t>Acta de Recepción o Informe de  Disconformidad.</w:t>
      </w:r>
      <w:r w:rsidR="007E1E73" w:rsidRPr="0024052F" w:rsidDel="007E1E73">
        <w:rPr>
          <w:snapToGrid w:val="0"/>
          <w:szCs w:val="22"/>
        </w:rPr>
        <w:t xml:space="preserve"> </w:t>
      </w:r>
    </w:p>
    <w:p w14:paraId="3B315B8E" w14:textId="77777777" w:rsidR="003B772E" w:rsidRPr="0024052F" w:rsidRDefault="003B772E">
      <w:pPr>
        <w:spacing w:line="288" w:lineRule="auto"/>
        <w:ind w:left="993"/>
        <w:jc w:val="both"/>
        <w:rPr>
          <w:snapToGrid w:val="0"/>
          <w:szCs w:val="22"/>
        </w:rPr>
      </w:pPr>
    </w:p>
    <w:p w14:paraId="05291030" w14:textId="15B8BA71" w:rsidR="00C57467" w:rsidRPr="0024052F" w:rsidRDefault="00C57467" w:rsidP="009038C6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</w:rPr>
      </w:pPr>
      <w:r w:rsidRPr="0024052F">
        <w:rPr>
          <w:b/>
          <w:snapToGrid w:val="0"/>
          <w:szCs w:val="22"/>
        </w:rPr>
        <w:t>Adquisición de pasajes aéreos de aerolíneas en rutas nacionales: siempre y cuando el costo de los pasajes se sujete a tarifas únicas y reguladas por la instancia competente. No se aplica a la contratación de agencias de viaje</w:t>
      </w:r>
    </w:p>
    <w:p w14:paraId="22689283" w14:textId="6B82DEEE" w:rsidR="00177C16" w:rsidRPr="0024052F" w:rsidRDefault="00177C16" w:rsidP="00177C16">
      <w:pPr>
        <w:pStyle w:val="Prrafodelista"/>
        <w:numPr>
          <w:ilvl w:val="0"/>
          <w:numId w:val="143"/>
        </w:num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 xml:space="preserve">La Unidad Solicitante solicita la compra de pasajes aéreos de aerolíneas en rutas nacionales, </w:t>
      </w:r>
      <w:r w:rsidR="0070143A" w:rsidRPr="0024052F">
        <w:rPr>
          <w:bCs/>
          <w:snapToGrid w:val="0"/>
          <w:szCs w:val="22"/>
        </w:rPr>
        <w:t xml:space="preserve">señalando las especificaciones técnicas, </w:t>
      </w:r>
      <w:r w:rsidRPr="0024052F">
        <w:rPr>
          <w:bCs/>
          <w:snapToGrid w:val="0"/>
          <w:szCs w:val="22"/>
        </w:rPr>
        <w:t xml:space="preserve">gestiona la Certificación Presupuestaria ante la Unidad Administrativa y </w:t>
      </w:r>
      <w:r w:rsidR="009F489C">
        <w:rPr>
          <w:bCs/>
          <w:snapToGrid w:val="0"/>
          <w:szCs w:val="22"/>
        </w:rPr>
        <w:t xml:space="preserve">solicita </w:t>
      </w:r>
      <w:r w:rsidRPr="0024052F">
        <w:rPr>
          <w:bCs/>
          <w:snapToGrid w:val="0"/>
          <w:szCs w:val="22"/>
        </w:rPr>
        <w:t>al RPA la autorización de inicio del proceso de contratación;</w:t>
      </w:r>
    </w:p>
    <w:p w14:paraId="0A50565D" w14:textId="77777777" w:rsidR="00177C16" w:rsidRPr="0024052F" w:rsidRDefault="00177C16" w:rsidP="00177C16">
      <w:pPr>
        <w:pStyle w:val="Prrafodelista"/>
        <w:numPr>
          <w:ilvl w:val="0"/>
          <w:numId w:val="143"/>
        </w:num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>La Unidad Administrativa, emite la Certificación Presupuestaria y remite la documentación al RPA para la autorización de la compra de pasajes;</w:t>
      </w:r>
    </w:p>
    <w:p w14:paraId="04E49B06" w14:textId="16AF3A90" w:rsidR="00177C16" w:rsidRPr="0024052F" w:rsidRDefault="00177C16" w:rsidP="00177C16">
      <w:pPr>
        <w:pStyle w:val="Prrafodelista"/>
        <w:numPr>
          <w:ilvl w:val="0"/>
          <w:numId w:val="143"/>
        </w:num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>El RPA verifica si la contratación está inscrita en el POA, en el PAC cuando la contratación sea mayor a Bs20.000.- (VEINTE MIL 00/100 BOLIVIANOS) y si cuenta con la Certificación Presupuestaria, autoriza la compra de pasajes</w:t>
      </w:r>
      <w:r w:rsidR="009F489C">
        <w:rPr>
          <w:bCs/>
          <w:snapToGrid w:val="0"/>
          <w:szCs w:val="22"/>
        </w:rPr>
        <w:t>;</w:t>
      </w:r>
    </w:p>
    <w:p w14:paraId="37EBCFA8" w14:textId="01BA5E9C" w:rsidR="00177C16" w:rsidRPr="0024052F" w:rsidRDefault="00177C16" w:rsidP="00177C16">
      <w:pPr>
        <w:pStyle w:val="Prrafodelista"/>
        <w:numPr>
          <w:ilvl w:val="0"/>
          <w:numId w:val="143"/>
        </w:num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>La Unidad Administrativa emite la Orden de Compra</w:t>
      </w:r>
      <w:r w:rsidR="0070143A" w:rsidRPr="0024052F">
        <w:rPr>
          <w:bCs/>
          <w:snapToGrid w:val="0"/>
          <w:szCs w:val="22"/>
        </w:rPr>
        <w:t xml:space="preserve"> o gestiona la suscripción del contrato</w:t>
      </w:r>
      <w:r w:rsidRPr="0024052F">
        <w:rPr>
          <w:bCs/>
          <w:snapToGrid w:val="0"/>
          <w:szCs w:val="22"/>
        </w:rPr>
        <w:t xml:space="preserve"> </w:t>
      </w:r>
      <w:r w:rsidR="0070143A" w:rsidRPr="0024052F">
        <w:rPr>
          <w:bCs/>
          <w:snapToGrid w:val="0"/>
          <w:szCs w:val="22"/>
        </w:rPr>
        <w:t xml:space="preserve"> para</w:t>
      </w:r>
      <w:r w:rsidRPr="0024052F">
        <w:rPr>
          <w:bCs/>
          <w:snapToGrid w:val="0"/>
          <w:szCs w:val="22"/>
        </w:rPr>
        <w:t xml:space="preserve"> la compra de pasajes aéreos</w:t>
      </w:r>
      <w:r w:rsidR="009F489C">
        <w:rPr>
          <w:bCs/>
          <w:snapToGrid w:val="0"/>
          <w:szCs w:val="22"/>
        </w:rPr>
        <w:t>;</w:t>
      </w:r>
    </w:p>
    <w:p w14:paraId="4A25D1BA" w14:textId="1536A993" w:rsidR="00177C16" w:rsidRPr="0024052F" w:rsidRDefault="00177C16" w:rsidP="00177C16">
      <w:pPr>
        <w:pStyle w:val="Prrafodelista"/>
        <w:numPr>
          <w:ilvl w:val="0"/>
          <w:numId w:val="143"/>
        </w:num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 xml:space="preserve">El </w:t>
      </w:r>
      <w:r w:rsidRPr="0024052F">
        <w:rPr>
          <w:snapToGrid w:val="0"/>
          <w:szCs w:val="22"/>
        </w:rPr>
        <w:t>Responsable de Recepción realiza la recepción del pasaje.</w:t>
      </w:r>
    </w:p>
    <w:p w14:paraId="6C1DC919" w14:textId="5FC098E4" w:rsidR="00177C16" w:rsidRPr="0024052F" w:rsidRDefault="00177C16" w:rsidP="00177C16">
      <w:pPr>
        <w:spacing w:line="288" w:lineRule="auto"/>
        <w:ind w:left="993"/>
        <w:jc w:val="both"/>
        <w:rPr>
          <w:snapToGrid w:val="0"/>
          <w:szCs w:val="22"/>
        </w:rPr>
      </w:pPr>
    </w:p>
    <w:p w14:paraId="07D37A87" w14:textId="16F9C71D" w:rsidR="00C57467" w:rsidRPr="0024052F" w:rsidRDefault="00C57467" w:rsidP="009038C6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</w:rPr>
      </w:pPr>
      <w:r w:rsidRPr="0024052F">
        <w:rPr>
          <w:b/>
          <w:snapToGrid w:val="0"/>
          <w:szCs w:val="22"/>
        </w:rPr>
        <w:t>Suscripción a medios de comunicación escrita o electrónica: diarios, revistas y publicaciones especializadas</w:t>
      </w:r>
    </w:p>
    <w:p w14:paraId="5710344E" w14:textId="5C812FAE" w:rsidR="00C57467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elabora las Especificaciones Técnicas, determina el medio de comunicación escrita o electrónica a contratar, </w:t>
      </w:r>
      <w:r w:rsidR="001114F4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 la Unidad Administrativa la Certificación Presupuestaria</w:t>
      </w:r>
      <w:r w:rsidR="00AF6CD8" w:rsidRPr="0024052F">
        <w:rPr>
          <w:snapToGrid w:val="0"/>
          <w:szCs w:val="22"/>
        </w:rPr>
        <w:t xml:space="preserve">, </w:t>
      </w:r>
      <w:r w:rsidR="00D81897" w:rsidRPr="0024052F">
        <w:rPr>
          <w:snapToGrid w:val="0"/>
          <w:szCs w:val="22"/>
        </w:rPr>
        <w:t>c</w:t>
      </w:r>
      <w:r w:rsidR="00EF42A7" w:rsidRPr="0024052F">
        <w:rPr>
          <w:snapToGrid w:val="0"/>
          <w:szCs w:val="22"/>
        </w:rPr>
        <w:t>ertificación</w:t>
      </w:r>
      <w:r w:rsidR="00AF6CD8" w:rsidRPr="0024052F">
        <w:rPr>
          <w:snapToGrid w:val="0"/>
          <w:szCs w:val="22"/>
        </w:rPr>
        <w:t xml:space="preserve"> POA y PAC</w:t>
      </w:r>
      <w:r w:rsidR="004A10B7" w:rsidRPr="0024052F">
        <w:rPr>
          <w:snapToGrid w:val="0"/>
          <w:szCs w:val="22"/>
        </w:rPr>
        <w:t xml:space="preserve"> (cuando corresponda)</w:t>
      </w:r>
      <w:r w:rsidR="00AF6CD8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y </w:t>
      </w:r>
      <w:r w:rsidR="00EF42A7" w:rsidRPr="0024052F">
        <w:rPr>
          <w:snapToGrid w:val="0"/>
          <w:szCs w:val="22"/>
        </w:rPr>
        <w:t xml:space="preserve">solicita la autorización de inicio del proceso de contratación </w:t>
      </w:r>
      <w:r w:rsidRPr="0024052F">
        <w:rPr>
          <w:snapToGrid w:val="0"/>
          <w:szCs w:val="22"/>
        </w:rPr>
        <w:t>al RPA o RPC, según corresponda</w:t>
      </w:r>
      <w:r w:rsidR="001848F4" w:rsidRPr="0024052F">
        <w:rPr>
          <w:snapToGrid w:val="0"/>
          <w:szCs w:val="22"/>
        </w:rPr>
        <w:t>;</w:t>
      </w:r>
    </w:p>
    <w:p w14:paraId="23B37512" w14:textId="630F01FF" w:rsidR="00C57467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dando curso a la autorización de inicio del proceso de contratación</w:t>
      </w:r>
      <w:r w:rsidR="00AF6CD8" w:rsidRPr="0024052F">
        <w:rPr>
          <w:snapToGrid w:val="0"/>
          <w:szCs w:val="22"/>
        </w:rPr>
        <w:t xml:space="preserve">, incluyendo </w:t>
      </w:r>
      <w:r w:rsidR="007516BE" w:rsidRPr="0024052F">
        <w:rPr>
          <w:snapToGrid w:val="0"/>
          <w:szCs w:val="22"/>
        </w:rPr>
        <w:t xml:space="preserve">la </w:t>
      </w:r>
      <w:r w:rsidR="00D81897" w:rsidRPr="0024052F">
        <w:rPr>
          <w:snapToGrid w:val="0"/>
          <w:szCs w:val="22"/>
        </w:rPr>
        <w:t>c</w:t>
      </w:r>
      <w:r w:rsidR="007516BE" w:rsidRPr="0024052F">
        <w:rPr>
          <w:snapToGrid w:val="0"/>
          <w:szCs w:val="22"/>
        </w:rPr>
        <w:t xml:space="preserve">ertificación </w:t>
      </w:r>
      <w:r w:rsidR="00AF6CD8" w:rsidRPr="0024052F">
        <w:rPr>
          <w:snapToGrid w:val="0"/>
          <w:szCs w:val="22"/>
        </w:rPr>
        <w:t>POA y PAC</w:t>
      </w:r>
      <w:r w:rsidR="004A10B7" w:rsidRPr="0024052F">
        <w:rPr>
          <w:snapToGrid w:val="0"/>
          <w:szCs w:val="22"/>
        </w:rPr>
        <w:t xml:space="preserve"> (cuando corresponda)</w:t>
      </w:r>
      <w:r w:rsidR="001848F4" w:rsidRPr="0024052F">
        <w:rPr>
          <w:snapToGrid w:val="0"/>
          <w:szCs w:val="22"/>
        </w:rPr>
        <w:t>;</w:t>
      </w:r>
    </w:p>
    <w:p w14:paraId="369EFA1F" w14:textId="2E300313" w:rsidR="00C57467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</w:t>
      </w:r>
      <w:r w:rsidR="0045302D" w:rsidRPr="0024052F">
        <w:rPr>
          <w:snapToGrid w:val="0"/>
          <w:szCs w:val="22"/>
        </w:rPr>
        <w:t>mismo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0BEE5526" w14:textId="4DE8B53F" w:rsidR="00C57467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lastRenderedPageBreak/>
        <w:t>La Unidad Administrativa invita en forma directa al proveedor que prestará el servicio y remite la documentación al RPA o RPC, según corresponda, para la adjudicación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1455D22" w14:textId="1ED45CAA" w:rsidR="00C57467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adjudica e instruye a la Unidad Administrativa solicite documentación para la formalización de la contratación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6F9DE64" w14:textId="23F7AF33" w:rsidR="007516BE" w:rsidRPr="0024052F" w:rsidRDefault="007516BE" w:rsidP="001848F4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recibida la documentación para la formalización de la contratación la remite a la Unidad Jurídica, para su revisión. En caso de formalizarse el proceso de contratación mediante </w:t>
      </w:r>
      <w:r w:rsidR="00A13492" w:rsidRPr="0024052F">
        <w:rPr>
          <w:snapToGrid w:val="0"/>
          <w:szCs w:val="22"/>
        </w:rPr>
        <w:t>o</w:t>
      </w:r>
      <w:r w:rsidRPr="0024052F">
        <w:rPr>
          <w:snapToGrid w:val="0"/>
          <w:szCs w:val="22"/>
        </w:rPr>
        <w:t xml:space="preserve">rden de </w:t>
      </w:r>
      <w:r w:rsidR="00A13492" w:rsidRPr="0024052F">
        <w:rPr>
          <w:snapToGrid w:val="0"/>
          <w:szCs w:val="22"/>
        </w:rPr>
        <w:t>s</w:t>
      </w:r>
      <w:r w:rsidRPr="0024052F">
        <w:rPr>
          <w:snapToGrid w:val="0"/>
          <w:szCs w:val="22"/>
        </w:rPr>
        <w:t>ervicio, elabora y suscribe este documento</w:t>
      </w:r>
      <w:r w:rsidR="001848F4" w:rsidRPr="0024052F">
        <w:rPr>
          <w:snapToGrid w:val="0"/>
          <w:szCs w:val="22"/>
        </w:rPr>
        <w:t>;</w:t>
      </w:r>
    </w:p>
    <w:p w14:paraId="4AD57918" w14:textId="6209420A" w:rsidR="007516BE" w:rsidRPr="0024052F" w:rsidRDefault="007516BE" w:rsidP="001848F4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 en caso de formalizarse el proceso de contratación mediante contrato, elabora, firma o visa el mismo y lo </w:t>
      </w:r>
      <w:r w:rsidRPr="0024052F">
        <w:rPr>
          <w:snapToGrid w:val="0"/>
          <w:szCs w:val="22"/>
        </w:rPr>
        <w:br/>
        <w:t>remite a la MAE para su suscripción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03B80C10" w14:textId="51CC8108" w:rsidR="00C57467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</w:t>
      </w:r>
      <w:r w:rsidR="001A747C" w:rsidRPr="0024052F">
        <w:rPr>
          <w:snapToGrid w:val="0"/>
          <w:szCs w:val="22"/>
        </w:rPr>
        <w:t>MAE</w:t>
      </w:r>
      <w:r w:rsidRPr="0024052F">
        <w:rPr>
          <w:snapToGrid w:val="0"/>
          <w:szCs w:val="22"/>
        </w:rPr>
        <w:t xml:space="preserve"> suscribe el contrato, pudiendo delegar esta función mediante Resolución </w:t>
      </w:r>
      <w:r w:rsidR="001114F4" w:rsidRPr="0024052F">
        <w:rPr>
          <w:snapToGrid w:val="0"/>
          <w:szCs w:val="22"/>
        </w:rPr>
        <w:t>e</w:t>
      </w:r>
      <w:r w:rsidRPr="0024052F">
        <w:rPr>
          <w:snapToGrid w:val="0"/>
          <w:szCs w:val="22"/>
        </w:rPr>
        <w:t>xpresa y motivada, de acuerdo al procedimiento establecido en el Artículo 7 de la Ley N°</w:t>
      </w:r>
      <w:r w:rsidR="007516BE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2341 y designa al Responsable de Recepción o Comisión de Recepción</w:t>
      </w:r>
      <w:r w:rsidR="001848F4" w:rsidRPr="0024052F">
        <w:rPr>
          <w:snapToGrid w:val="0"/>
          <w:szCs w:val="22"/>
        </w:rPr>
        <w:t>;</w:t>
      </w:r>
    </w:p>
    <w:p w14:paraId="20D46972" w14:textId="09FBC9DD" w:rsidR="001848F4" w:rsidRPr="0024052F" w:rsidRDefault="00C57467" w:rsidP="00FD265B">
      <w:pPr>
        <w:numPr>
          <w:ilvl w:val="1"/>
          <w:numId w:val="53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="007516BE" w:rsidRPr="0024052F">
        <w:rPr>
          <w:snapToGrid w:val="0"/>
          <w:szCs w:val="22"/>
        </w:rPr>
        <w:t xml:space="preserve">Informe de Conformidad </w:t>
      </w:r>
      <w:r w:rsidRPr="0024052F">
        <w:rPr>
          <w:snapToGrid w:val="0"/>
          <w:szCs w:val="22"/>
        </w:rPr>
        <w:t xml:space="preserve">o </w:t>
      </w:r>
      <w:r w:rsidR="007516BE" w:rsidRPr="0024052F">
        <w:rPr>
          <w:snapToGrid w:val="0"/>
          <w:szCs w:val="22"/>
        </w:rPr>
        <w:t>Disconformidad</w:t>
      </w:r>
      <w:r w:rsidRPr="0024052F">
        <w:rPr>
          <w:snapToGrid w:val="0"/>
          <w:szCs w:val="22"/>
        </w:rPr>
        <w:t>.</w:t>
      </w:r>
    </w:p>
    <w:p w14:paraId="46B36900" w14:textId="3533D739" w:rsidR="00C57467" w:rsidRPr="0024052F" w:rsidRDefault="00C57467" w:rsidP="001848F4">
      <w:pPr>
        <w:spacing w:line="288" w:lineRule="auto"/>
        <w:ind w:left="993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 </w:t>
      </w:r>
    </w:p>
    <w:p w14:paraId="6BCFFEC3" w14:textId="19FCFC5C" w:rsidR="00C57467" w:rsidRPr="0024052F" w:rsidRDefault="00C57467" w:rsidP="009038C6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</w:rPr>
      </w:pPr>
      <w:r w:rsidRPr="0024052F">
        <w:rPr>
          <w:b/>
          <w:snapToGrid w:val="0"/>
          <w:szCs w:val="22"/>
        </w:rPr>
        <w:t>Adquisición de repuestos del proveedor: cuando se requiera preservar la garantía y consiguiente calidad del equipo y/o maquinaria</w:t>
      </w:r>
    </w:p>
    <w:p w14:paraId="256D6FE9" w14:textId="79F9891F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elabora las Especificaciones Técnicas, </w:t>
      </w:r>
      <w:r w:rsidR="001114F4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 la Unidad Administrativa la Certificación Presupuestaria</w:t>
      </w:r>
      <w:r w:rsidR="00AF6CD8" w:rsidRPr="0024052F">
        <w:rPr>
          <w:snapToGrid w:val="0"/>
          <w:szCs w:val="22"/>
        </w:rPr>
        <w:t xml:space="preserve">, </w:t>
      </w:r>
      <w:r w:rsidR="00D81897" w:rsidRPr="0024052F">
        <w:rPr>
          <w:snapToGrid w:val="0"/>
          <w:szCs w:val="22"/>
        </w:rPr>
        <w:t>c</w:t>
      </w:r>
      <w:r w:rsidR="007516BE" w:rsidRPr="0024052F">
        <w:rPr>
          <w:snapToGrid w:val="0"/>
          <w:szCs w:val="22"/>
        </w:rPr>
        <w:t xml:space="preserve">ertificación </w:t>
      </w:r>
      <w:r w:rsidR="00AF6CD8" w:rsidRPr="0024052F">
        <w:rPr>
          <w:snapToGrid w:val="0"/>
          <w:szCs w:val="22"/>
        </w:rPr>
        <w:t>POA y PAC</w:t>
      </w:r>
      <w:r w:rsidR="006C64FD" w:rsidRPr="0024052F">
        <w:rPr>
          <w:snapToGrid w:val="0"/>
          <w:szCs w:val="22"/>
        </w:rPr>
        <w:t xml:space="preserve"> (cuando corresponda)</w:t>
      </w:r>
      <w:r w:rsidRPr="0024052F">
        <w:rPr>
          <w:snapToGrid w:val="0"/>
          <w:szCs w:val="22"/>
        </w:rPr>
        <w:t xml:space="preserve"> y</w:t>
      </w:r>
      <w:r w:rsidR="007516BE" w:rsidRPr="0024052F">
        <w:rPr>
          <w:snapToGrid w:val="0"/>
          <w:szCs w:val="22"/>
        </w:rPr>
        <w:t xml:space="preserve"> solicita</w:t>
      </w:r>
      <w:r w:rsidRPr="0024052F">
        <w:rPr>
          <w:snapToGrid w:val="0"/>
          <w:szCs w:val="22"/>
        </w:rPr>
        <w:t xml:space="preserve"> </w:t>
      </w:r>
      <w:r w:rsidR="007516BE" w:rsidRPr="0024052F">
        <w:rPr>
          <w:snapToGrid w:val="0"/>
          <w:szCs w:val="22"/>
        </w:rPr>
        <w:t xml:space="preserve">la autorización de inicio del proceso de contratación </w:t>
      </w:r>
      <w:r w:rsidRPr="0024052F">
        <w:rPr>
          <w:snapToGrid w:val="0"/>
          <w:szCs w:val="22"/>
        </w:rPr>
        <w:t>al RPA o RPC, según corresponda</w:t>
      </w:r>
      <w:r w:rsidR="001848F4" w:rsidRPr="0024052F">
        <w:rPr>
          <w:snapToGrid w:val="0"/>
          <w:szCs w:val="22"/>
        </w:rPr>
        <w:t>;</w:t>
      </w:r>
    </w:p>
    <w:p w14:paraId="726AF4DD" w14:textId="750E73E7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dando curso a la autorización de inicio del proceso de contrataci</w:t>
      </w:r>
      <w:r w:rsidR="00AF6CD8" w:rsidRPr="0024052F">
        <w:rPr>
          <w:snapToGrid w:val="0"/>
          <w:szCs w:val="22"/>
        </w:rPr>
        <w:t xml:space="preserve">ón, incluyendo </w:t>
      </w:r>
      <w:r w:rsidR="002478BD" w:rsidRPr="0024052F">
        <w:rPr>
          <w:snapToGrid w:val="0"/>
          <w:szCs w:val="22"/>
        </w:rPr>
        <w:t xml:space="preserve">la </w:t>
      </w:r>
      <w:r w:rsidR="00D81897" w:rsidRPr="0024052F">
        <w:rPr>
          <w:snapToGrid w:val="0"/>
          <w:szCs w:val="22"/>
        </w:rPr>
        <w:t>c</w:t>
      </w:r>
      <w:r w:rsidR="002478BD" w:rsidRPr="0024052F">
        <w:rPr>
          <w:snapToGrid w:val="0"/>
          <w:szCs w:val="22"/>
        </w:rPr>
        <w:t xml:space="preserve">ertificación </w:t>
      </w:r>
      <w:r w:rsidR="00AF6CD8" w:rsidRPr="0024052F">
        <w:rPr>
          <w:snapToGrid w:val="0"/>
          <w:szCs w:val="22"/>
        </w:rPr>
        <w:t>POA y PAC</w:t>
      </w:r>
      <w:r w:rsidR="006C64FD" w:rsidRPr="0024052F">
        <w:rPr>
          <w:snapToGrid w:val="0"/>
          <w:szCs w:val="22"/>
        </w:rPr>
        <w:t xml:space="preserve"> (cuando corresponda)</w:t>
      </w:r>
      <w:r w:rsidR="001848F4" w:rsidRPr="0024052F">
        <w:rPr>
          <w:snapToGrid w:val="0"/>
          <w:szCs w:val="22"/>
        </w:rPr>
        <w:t>;</w:t>
      </w:r>
    </w:p>
    <w:p w14:paraId="0C40BD79" w14:textId="02F2CE3E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</w:t>
      </w:r>
      <w:r w:rsidR="008A502E" w:rsidRPr="0024052F">
        <w:rPr>
          <w:snapToGrid w:val="0"/>
          <w:szCs w:val="22"/>
        </w:rPr>
        <w:t xml:space="preserve">inicio del </w:t>
      </w:r>
      <w:r w:rsidRPr="0024052F">
        <w:rPr>
          <w:snapToGrid w:val="0"/>
          <w:szCs w:val="22"/>
        </w:rPr>
        <w:t xml:space="preserve">proceso de contratación e instruye a la Unidad Administrativa la ejecución del </w:t>
      </w:r>
      <w:r w:rsidR="0045302D" w:rsidRPr="0024052F">
        <w:rPr>
          <w:snapToGrid w:val="0"/>
          <w:szCs w:val="22"/>
        </w:rPr>
        <w:t>mismo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2AB16FC0" w14:textId="345871F7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Administrativa invita en forma directa al proveedor del bien y remite la documentación al RPA o RPC, según corresponda, para la adjudicación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7418D357" w14:textId="23486C3F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lastRenderedPageBreak/>
        <w:t>El RPA o RPC adjudica e instruye a la Unidad Administrativa solicite documentación para la formalización de la contratación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3D4509DB" w14:textId="696C392C" w:rsidR="002478BD" w:rsidRPr="0024052F" w:rsidRDefault="002478BD" w:rsidP="001848F4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recibida la documentación </w:t>
      </w:r>
      <w:r w:rsidR="0045302D" w:rsidRPr="0024052F">
        <w:rPr>
          <w:snapToGrid w:val="0"/>
          <w:szCs w:val="22"/>
        </w:rPr>
        <w:t xml:space="preserve">presentada </w:t>
      </w:r>
      <w:r w:rsidRPr="0024052F">
        <w:rPr>
          <w:snapToGrid w:val="0"/>
          <w:szCs w:val="22"/>
        </w:rPr>
        <w:t xml:space="preserve">para la formalización de la contratación la remite a la Unidad Jurídica, para su revisión. En caso de formalizarse el proceso de contratación mediante </w:t>
      </w:r>
      <w:r w:rsidR="00A13492" w:rsidRPr="0024052F">
        <w:rPr>
          <w:snapToGrid w:val="0"/>
          <w:szCs w:val="22"/>
        </w:rPr>
        <w:t>o</w:t>
      </w:r>
      <w:r w:rsidRPr="0024052F">
        <w:rPr>
          <w:snapToGrid w:val="0"/>
          <w:szCs w:val="22"/>
        </w:rPr>
        <w:t xml:space="preserve">rden de </w:t>
      </w:r>
      <w:r w:rsidR="00A13492" w:rsidRPr="0024052F">
        <w:rPr>
          <w:snapToGrid w:val="0"/>
          <w:szCs w:val="22"/>
        </w:rPr>
        <w:t>c</w:t>
      </w:r>
      <w:r w:rsidRPr="0024052F">
        <w:rPr>
          <w:snapToGrid w:val="0"/>
          <w:szCs w:val="22"/>
        </w:rPr>
        <w:t>ompra, elabora y suscribe este documento</w:t>
      </w:r>
      <w:r w:rsidR="001848F4" w:rsidRPr="0024052F">
        <w:rPr>
          <w:snapToGrid w:val="0"/>
          <w:szCs w:val="22"/>
        </w:rPr>
        <w:t>;</w:t>
      </w:r>
    </w:p>
    <w:p w14:paraId="1C97FCEA" w14:textId="39E89AA6" w:rsidR="002478BD" w:rsidRPr="0024052F" w:rsidRDefault="002478BD" w:rsidP="001848F4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 en caso de formalizarse el proceso de contratación mediante contrato, elabora, firma o visa el mismo y lo </w:t>
      </w:r>
      <w:r w:rsidRPr="0024052F">
        <w:rPr>
          <w:snapToGrid w:val="0"/>
          <w:szCs w:val="22"/>
        </w:rPr>
        <w:br/>
        <w:t>remite a la MAE para su suscripción</w:t>
      </w:r>
      <w:r w:rsidR="001848F4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397B041A" w14:textId="145486F9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</w:t>
      </w:r>
      <w:r w:rsidR="001A747C" w:rsidRPr="0024052F">
        <w:rPr>
          <w:snapToGrid w:val="0"/>
          <w:szCs w:val="22"/>
        </w:rPr>
        <w:t>MAE</w:t>
      </w:r>
      <w:r w:rsidRPr="0024052F">
        <w:rPr>
          <w:snapToGrid w:val="0"/>
          <w:szCs w:val="22"/>
        </w:rPr>
        <w:t xml:space="preserve"> suscribe el contrato, pudiendo delegar esta función mediante resolución expresa y motivada, de acuerdo al procedimiento establecido en el </w:t>
      </w:r>
      <w:r w:rsidR="00861096" w:rsidRPr="0024052F">
        <w:rPr>
          <w:snapToGrid w:val="0"/>
          <w:szCs w:val="22"/>
        </w:rPr>
        <w:t xml:space="preserve">Artículo </w:t>
      </w:r>
      <w:r w:rsidRPr="0024052F">
        <w:rPr>
          <w:snapToGrid w:val="0"/>
          <w:szCs w:val="22"/>
        </w:rPr>
        <w:t>7 de la Ley N°</w:t>
      </w:r>
      <w:r w:rsidR="002478BD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2341 y designa al Responsable de Recepción o Comisión de Recepción</w:t>
      </w:r>
      <w:r w:rsidR="001848F4" w:rsidRPr="0024052F">
        <w:rPr>
          <w:snapToGrid w:val="0"/>
          <w:szCs w:val="22"/>
        </w:rPr>
        <w:t>;</w:t>
      </w:r>
    </w:p>
    <w:p w14:paraId="3F592BF1" w14:textId="2CB64877" w:rsidR="00C57467" w:rsidRPr="0024052F" w:rsidRDefault="00C57467" w:rsidP="00FD265B">
      <w:pPr>
        <w:numPr>
          <w:ilvl w:val="1"/>
          <w:numId w:val="54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="002478BD" w:rsidRPr="0024052F">
        <w:rPr>
          <w:snapToGrid w:val="0"/>
          <w:szCs w:val="22"/>
        </w:rPr>
        <w:t xml:space="preserve">Acta de </w:t>
      </w:r>
      <w:r w:rsidR="00686C90" w:rsidRPr="0024052F">
        <w:rPr>
          <w:snapToGrid w:val="0"/>
          <w:szCs w:val="22"/>
        </w:rPr>
        <w:t>Recepción</w:t>
      </w:r>
      <w:r w:rsidR="002478BD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o </w:t>
      </w:r>
      <w:r w:rsidR="00686C90" w:rsidRPr="0024052F">
        <w:rPr>
          <w:snapToGrid w:val="0"/>
          <w:szCs w:val="22"/>
        </w:rPr>
        <w:t>Informe de Disconformidad</w:t>
      </w:r>
      <w:r w:rsidRPr="0024052F">
        <w:rPr>
          <w:snapToGrid w:val="0"/>
          <w:szCs w:val="22"/>
        </w:rPr>
        <w:t>.</w:t>
      </w:r>
    </w:p>
    <w:p w14:paraId="6E349B20" w14:textId="77777777" w:rsidR="0018361A" w:rsidRPr="0024052F" w:rsidRDefault="0018361A" w:rsidP="0018361A">
      <w:pPr>
        <w:tabs>
          <w:tab w:val="num" w:pos="993"/>
        </w:tabs>
        <w:spacing w:line="288" w:lineRule="auto"/>
        <w:ind w:left="993"/>
        <w:jc w:val="both"/>
        <w:rPr>
          <w:snapToGrid w:val="0"/>
          <w:szCs w:val="22"/>
        </w:rPr>
      </w:pPr>
    </w:p>
    <w:p w14:paraId="5AF795DD" w14:textId="1C903466" w:rsidR="00C57467" w:rsidRPr="0024052F" w:rsidRDefault="00C57467" w:rsidP="009038C6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</w:rPr>
      </w:pPr>
      <w:r w:rsidRPr="0024052F">
        <w:rPr>
          <w:b/>
          <w:snapToGrid w:val="0"/>
          <w:szCs w:val="22"/>
        </w:rPr>
        <w:t>Contratación de artistas, locales y otros servicios relacionados con eventos de promoción cultural, efemérides y actos conmemorativos</w:t>
      </w:r>
    </w:p>
    <w:p w14:paraId="673D2CE7" w14:textId="37DEC7F0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</w:t>
      </w:r>
      <w:r w:rsidR="004F6233" w:rsidRPr="0024052F">
        <w:rPr>
          <w:snapToGrid w:val="0"/>
          <w:szCs w:val="22"/>
        </w:rPr>
        <w:t xml:space="preserve">solicita </w:t>
      </w:r>
      <w:r w:rsidRPr="0024052F">
        <w:rPr>
          <w:snapToGrid w:val="0"/>
          <w:szCs w:val="22"/>
        </w:rPr>
        <w:t xml:space="preserve">la contratación de artistas, locales y otros servicios relacionados con eventos de promoción cultural, efemérides y actos conmemorativos, </w:t>
      </w:r>
      <w:r w:rsidR="001114F4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la Unidad Administrativa </w:t>
      </w:r>
      <w:r w:rsidR="00AF6CD8" w:rsidRPr="0024052F">
        <w:rPr>
          <w:snapToGrid w:val="0"/>
          <w:szCs w:val="22"/>
        </w:rPr>
        <w:t xml:space="preserve">la Certificación Presupuestaria, </w:t>
      </w:r>
      <w:r w:rsidR="00D81897" w:rsidRPr="0024052F">
        <w:rPr>
          <w:snapToGrid w:val="0"/>
          <w:szCs w:val="22"/>
        </w:rPr>
        <w:t>c</w:t>
      </w:r>
      <w:r w:rsidR="00797503" w:rsidRPr="0024052F">
        <w:rPr>
          <w:snapToGrid w:val="0"/>
          <w:szCs w:val="22"/>
        </w:rPr>
        <w:t xml:space="preserve">ertificación </w:t>
      </w:r>
      <w:r w:rsidR="00AF6CD8" w:rsidRPr="0024052F">
        <w:rPr>
          <w:snapToGrid w:val="0"/>
          <w:szCs w:val="22"/>
        </w:rPr>
        <w:t>POA y PAC</w:t>
      </w:r>
      <w:r w:rsidR="00CB5A9B" w:rsidRPr="0024052F">
        <w:rPr>
          <w:snapToGrid w:val="0"/>
          <w:szCs w:val="22"/>
        </w:rPr>
        <w:t xml:space="preserve"> (cuando corresponda)</w:t>
      </w:r>
      <w:r w:rsidR="00AF6CD8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y </w:t>
      </w:r>
      <w:r w:rsidR="00797503" w:rsidRPr="0024052F">
        <w:rPr>
          <w:snapToGrid w:val="0"/>
          <w:szCs w:val="22"/>
        </w:rPr>
        <w:t xml:space="preserve">solicita la autorización de inicio del proceso de contratación </w:t>
      </w:r>
      <w:r w:rsidRPr="0024052F">
        <w:rPr>
          <w:snapToGrid w:val="0"/>
          <w:szCs w:val="22"/>
        </w:rPr>
        <w:t>al RPA o RPC, según corresponda</w:t>
      </w:r>
      <w:r w:rsidR="0018361A" w:rsidRPr="0024052F">
        <w:rPr>
          <w:snapToGrid w:val="0"/>
          <w:szCs w:val="22"/>
        </w:rPr>
        <w:t>;</w:t>
      </w:r>
    </w:p>
    <w:p w14:paraId="30F09028" w14:textId="2E2DF434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dando curso a la autorización de inicio del proceso de contratación</w:t>
      </w:r>
      <w:r w:rsidR="00AF6CD8" w:rsidRPr="0024052F">
        <w:rPr>
          <w:snapToGrid w:val="0"/>
          <w:szCs w:val="22"/>
        </w:rPr>
        <w:t>, incluyendo</w:t>
      </w:r>
      <w:r w:rsidR="004F6233" w:rsidRPr="0024052F">
        <w:rPr>
          <w:snapToGrid w:val="0"/>
          <w:szCs w:val="22"/>
        </w:rPr>
        <w:t xml:space="preserve"> </w:t>
      </w:r>
      <w:r w:rsidR="00F91477" w:rsidRPr="0024052F">
        <w:rPr>
          <w:snapToGrid w:val="0"/>
          <w:szCs w:val="22"/>
        </w:rPr>
        <w:t xml:space="preserve">certificación </w:t>
      </w:r>
      <w:r w:rsidR="00AF6CD8" w:rsidRPr="0024052F">
        <w:rPr>
          <w:snapToGrid w:val="0"/>
          <w:szCs w:val="22"/>
        </w:rPr>
        <w:t>POA y PAC</w:t>
      </w:r>
      <w:r w:rsidR="00CB5A9B" w:rsidRPr="0024052F">
        <w:rPr>
          <w:snapToGrid w:val="0"/>
          <w:szCs w:val="22"/>
        </w:rPr>
        <w:t xml:space="preserve"> (cuando corresponda)</w:t>
      </w:r>
      <w:r w:rsidR="0018361A" w:rsidRPr="0024052F">
        <w:rPr>
          <w:snapToGrid w:val="0"/>
          <w:szCs w:val="22"/>
        </w:rPr>
        <w:t>;</w:t>
      </w:r>
    </w:p>
    <w:p w14:paraId="17D71A23" w14:textId="78A90A7E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</w:t>
      </w:r>
      <w:r w:rsidR="008A502E" w:rsidRPr="0024052F">
        <w:rPr>
          <w:snapToGrid w:val="0"/>
          <w:szCs w:val="22"/>
        </w:rPr>
        <w:t xml:space="preserve">inicio del </w:t>
      </w:r>
      <w:r w:rsidRPr="0024052F">
        <w:rPr>
          <w:snapToGrid w:val="0"/>
          <w:szCs w:val="22"/>
        </w:rPr>
        <w:t xml:space="preserve">proceso de contratación e instruye a la Unidad Administrativa la ejecución del </w:t>
      </w:r>
      <w:r w:rsidR="00F91477" w:rsidRPr="0024052F">
        <w:rPr>
          <w:snapToGrid w:val="0"/>
          <w:szCs w:val="22"/>
        </w:rPr>
        <w:t>mismo</w:t>
      </w:r>
      <w:r w:rsidR="0018361A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32126EC2" w14:textId="4258DB35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Administrativa invita en forma directa al proveedor que prestará el servicio y remite la documentación al RPA o RPC, según corresponda, para la adjudicación</w:t>
      </w:r>
      <w:r w:rsidR="0018361A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082FCB3E" w14:textId="42E78F2A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lastRenderedPageBreak/>
        <w:t>El RPA o RPC adjudica e instruye a la Unidad Administrativa solicite documentación para la formalización de la contratación</w:t>
      </w:r>
      <w:r w:rsidR="00861096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4C96A2BA" w14:textId="06FEBF76" w:rsidR="00D027CF" w:rsidRPr="0024052F" w:rsidRDefault="00D027CF" w:rsidP="0018361A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recibida la documentación para la formalización de la contratación la remite a la Unidad Jurídica, para su revisión. En caso de formalizarse el proceso de contratación mediante </w:t>
      </w:r>
      <w:r w:rsidR="00A13492" w:rsidRPr="0024052F">
        <w:rPr>
          <w:snapToGrid w:val="0"/>
          <w:szCs w:val="22"/>
        </w:rPr>
        <w:t>or</w:t>
      </w:r>
      <w:r w:rsidRPr="0024052F">
        <w:rPr>
          <w:snapToGrid w:val="0"/>
          <w:szCs w:val="22"/>
        </w:rPr>
        <w:t xml:space="preserve">den de </w:t>
      </w:r>
      <w:r w:rsidR="00A13492" w:rsidRPr="0024052F">
        <w:rPr>
          <w:snapToGrid w:val="0"/>
          <w:szCs w:val="22"/>
        </w:rPr>
        <w:t>s</w:t>
      </w:r>
      <w:r w:rsidRPr="0024052F">
        <w:rPr>
          <w:snapToGrid w:val="0"/>
          <w:szCs w:val="22"/>
        </w:rPr>
        <w:t>ervicio, elabora y suscribe este documento</w:t>
      </w:r>
      <w:r w:rsidR="0018361A" w:rsidRPr="0024052F">
        <w:rPr>
          <w:snapToGrid w:val="0"/>
          <w:szCs w:val="22"/>
        </w:rPr>
        <w:t>;</w:t>
      </w:r>
    </w:p>
    <w:p w14:paraId="49EDA47E" w14:textId="67EF2DB2" w:rsidR="00D027CF" w:rsidRPr="0024052F" w:rsidRDefault="00D027CF" w:rsidP="0018361A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 en caso de formalizarse el proceso de contratación mediante contrato, elabora, firma o visa el mismo y lo </w:t>
      </w:r>
      <w:r w:rsidRPr="0024052F">
        <w:rPr>
          <w:snapToGrid w:val="0"/>
          <w:szCs w:val="22"/>
        </w:rPr>
        <w:br/>
        <w:t>remite a la MAE para su suscripción</w:t>
      </w:r>
      <w:r w:rsidR="0018361A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603AA525" w14:textId="6DE91156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</w:t>
      </w:r>
      <w:r w:rsidR="001A747C" w:rsidRPr="0024052F">
        <w:rPr>
          <w:snapToGrid w:val="0"/>
          <w:szCs w:val="22"/>
        </w:rPr>
        <w:t>MAE</w:t>
      </w:r>
      <w:r w:rsidRPr="0024052F">
        <w:rPr>
          <w:snapToGrid w:val="0"/>
          <w:szCs w:val="22"/>
        </w:rPr>
        <w:t xml:space="preserve"> suscribe el contrato, pudiendo delegar esta función mediante Resolución Expresa y motivada, de acuerdo al procedimiento establecido en el Artículo 7 de la Ley N°</w:t>
      </w:r>
      <w:r w:rsidR="004F6233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2341 y designa al Responsable de Recepción o Comisión de Recepción</w:t>
      </w:r>
      <w:r w:rsidR="0018361A" w:rsidRPr="0024052F">
        <w:rPr>
          <w:snapToGrid w:val="0"/>
          <w:szCs w:val="22"/>
        </w:rPr>
        <w:t>;</w:t>
      </w:r>
    </w:p>
    <w:p w14:paraId="44DE70BB" w14:textId="03F2E42C" w:rsidR="00C57467" w:rsidRPr="0024052F" w:rsidRDefault="00C57467" w:rsidP="00FD265B">
      <w:pPr>
        <w:numPr>
          <w:ilvl w:val="1"/>
          <w:numId w:val="5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="0012356E" w:rsidRPr="0024052F">
        <w:rPr>
          <w:snapToGrid w:val="0"/>
          <w:szCs w:val="22"/>
        </w:rPr>
        <w:t xml:space="preserve">Informe de Conformidad </w:t>
      </w:r>
      <w:r w:rsidRPr="0024052F">
        <w:rPr>
          <w:snapToGrid w:val="0"/>
          <w:szCs w:val="22"/>
        </w:rPr>
        <w:t xml:space="preserve">o </w:t>
      </w:r>
      <w:r w:rsidR="0012356E" w:rsidRPr="0024052F">
        <w:rPr>
          <w:snapToGrid w:val="0"/>
          <w:szCs w:val="22"/>
        </w:rPr>
        <w:t>Disconformidad</w:t>
      </w:r>
      <w:r w:rsidRPr="0024052F">
        <w:rPr>
          <w:snapToGrid w:val="0"/>
          <w:szCs w:val="22"/>
        </w:rPr>
        <w:t>.</w:t>
      </w:r>
    </w:p>
    <w:p w14:paraId="3D81AB3A" w14:textId="77777777" w:rsidR="0018361A" w:rsidRPr="0024052F" w:rsidRDefault="0018361A" w:rsidP="0018361A">
      <w:pPr>
        <w:spacing w:line="288" w:lineRule="auto"/>
        <w:ind w:left="993"/>
        <w:jc w:val="both"/>
        <w:rPr>
          <w:snapToGrid w:val="0"/>
          <w:szCs w:val="22"/>
        </w:rPr>
      </w:pPr>
    </w:p>
    <w:p w14:paraId="24978C2E" w14:textId="21EF8D5D" w:rsidR="00C57467" w:rsidRPr="0024052F" w:rsidRDefault="00C57467" w:rsidP="009038C6">
      <w:pPr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snapToGrid w:val="0"/>
          <w:szCs w:val="22"/>
        </w:rPr>
      </w:pPr>
      <w:r w:rsidRPr="0024052F">
        <w:rPr>
          <w:b/>
          <w:snapToGrid w:val="0"/>
          <w:szCs w:val="22"/>
        </w:rPr>
        <w:t>Cursos de capacitación ofertados por Universidades, institutos, academias y otros, cuyas condiciones técnicas o académicas y económicas no sean definidas por la entidad contratante</w:t>
      </w:r>
    </w:p>
    <w:p w14:paraId="64E976CF" w14:textId="1207FEF6" w:rsidR="00C57467" w:rsidRPr="0024052F" w:rsidRDefault="00C57467" w:rsidP="00FD265B">
      <w:pPr>
        <w:numPr>
          <w:ilvl w:val="1"/>
          <w:numId w:val="52"/>
        </w:numPr>
        <w:tabs>
          <w:tab w:val="clear" w:pos="1440"/>
          <w:tab w:val="num" w:pos="1134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solicita el curso de capacitación adjuntando la oferta de la Universidad, instituto, academia u otros, </w:t>
      </w:r>
      <w:r w:rsidR="00A274E7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 la Unidad Administrativa la Certif</w:t>
      </w:r>
      <w:r w:rsidR="00AF6CD8" w:rsidRPr="0024052F">
        <w:rPr>
          <w:snapToGrid w:val="0"/>
          <w:szCs w:val="22"/>
        </w:rPr>
        <w:t xml:space="preserve">icación Presupuestaria, </w:t>
      </w:r>
      <w:r w:rsidR="00D81897" w:rsidRPr="0024052F">
        <w:rPr>
          <w:snapToGrid w:val="0"/>
          <w:szCs w:val="22"/>
        </w:rPr>
        <w:t>c</w:t>
      </w:r>
      <w:r w:rsidR="00691CE0" w:rsidRPr="0024052F">
        <w:rPr>
          <w:snapToGrid w:val="0"/>
          <w:szCs w:val="22"/>
        </w:rPr>
        <w:t xml:space="preserve">ertificación </w:t>
      </w:r>
      <w:r w:rsidR="00AF6CD8" w:rsidRPr="0024052F">
        <w:rPr>
          <w:snapToGrid w:val="0"/>
          <w:szCs w:val="22"/>
        </w:rPr>
        <w:t>POA y PAC</w:t>
      </w:r>
      <w:r w:rsidR="00CB5A9B" w:rsidRPr="0024052F">
        <w:rPr>
          <w:snapToGrid w:val="0"/>
          <w:szCs w:val="22"/>
        </w:rPr>
        <w:t xml:space="preserve"> (cuando corresponda)</w:t>
      </w:r>
      <w:r w:rsidR="00AF6CD8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 xml:space="preserve">y </w:t>
      </w:r>
      <w:r w:rsidR="00691CE0" w:rsidRPr="0024052F">
        <w:rPr>
          <w:snapToGrid w:val="0"/>
          <w:szCs w:val="22"/>
        </w:rPr>
        <w:t xml:space="preserve">solicita la autorización del inicio del proceso de contratación </w:t>
      </w:r>
      <w:r w:rsidRPr="0024052F">
        <w:rPr>
          <w:snapToGrid w:val="0"/>
          <w:szCs w:val="22"/>
        </w:rPr>
        <w:t>al RPA o RPC, según corresponda</w:t>
      </w:r>
      <w:r w:rsidR="0018361A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6B7FC295" w14:textId="657C5BA0" w:rsidR="00C57467" w:rsidRPr="0024052F" w:rsidRDefault="00C57467" w:rsidP="00FD265B">
      <w:pPr>
        <w:numPr>
          <w:ilvl w:val="1"/>
          <w:numId w:val="5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Administrativa, </w:t>
      </w:r>
      <w:r w:rsidR="00AD2581" w:rsidRPr="0024052F">
        <w:rPr>
          <w:snapToGrid w:val="0"/>
          <w:szCs w:val="22"/>
        </w:rPr>
        <w:t xml:space="preserve">verifica </w:t>
      </w:r>
      <w:r w:rsidRPr="0024052F">
        <w:rPr>
          <w:snapToGrid w:val="0"/>
          <w:szCs w:val="22"/>
        </w:rPr>
        <w:t>la documentación remitida por la Unidad Solicitante, emite la Certificación Presupuestaria y remite toda la documentación al RPA o RPC para la autorización de ini</w:t>
      </w:r>
      <w:r w:rsidR="00AF6CD8" w:rsidRPr="0024052F">
        <w:rPr>
          <w:snapToGrid w:val="0"/>
          <w:szCs w:val="22"/>
        </w:rPr>
        <w:t xml:space="preserve">cio del proceso de contratación, incluyendo </w:t>
      </w:r>
      <w:r w:rsidR="00691CE0" w:rsidRPr="0024052F">
        <w:rPr>
          <w:snapToGrid w:val="0"/>
          <w:szCs w:val="22"/>
        </w:rPr>
        <w:t xml:space="preserve">la Certificación </w:t>
      </w:r>
      <w:r w:rsidR="00AF6CD8" w:rsidRPr="0024052F">
        <w:rPr>
          <w:snapToGrid w:val="0"/>
          <w:szCs w:val="22"/>
        </w:rPr>
        <w:t>POA y PAC</w:t>
      </w:r>
      <w:r w:rsidR="00CB5A9B" w:rsidRPr="0024052F">
        <w:rPr>
          <w:snapToGrid w:val="0"/>
          <w:szCs w:val="22"/>
        </w:rPr>
        <w:t xml:space="preserve"> (cuando corresponda)</w:t>
      </w:r>
      <w:r w:rsidR="0018361A" w:rsidRPr="0024052F">
        <w:rPr>
          <w:snapToGrid w:val="0"/>
          <w:szCs w:val="22"/>
        </w:rPr>
        <w:t>;</w:t>
      </w:r>
    </w:p>
    <w:p w14:paraId="3D58955F" w14:textId="77777777" w:rsidR="00BB33C9" w:rsidRPr="0024052F" w:rsidRDefault="00C57467" w:rsidP="00BB33C9">
      <w:pPr>
        <w:numPr>
          <w:ilvl w:val="1"/>
          <w:numId w:val="5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verifica si la contratación está inscrita en el POA, en el PAC cuando la contratación sea mayor a Bs20.000.- (VEINTE MIL 00/100 BOLIVIANOS) y si cuenta con la Certificación Presupuestaria y autoriza a la Unidad Administrativa la inscripción al curso</w:t>
      </w:r>
      <w:r w:rsidR="0018361A" w:rsidRPr="0024052F">
        <w:rPr>
          <w:snapToGrid w:val="0"/>
          <w:szCs w:val="22"/>
        </w:rPr>
        <w:t>;</w:t>
      </w:r>
    </w:p>
    <w:p w14:paraId="35EED1C9" w14:textId="0A672B11" w:rsidR="002B6459" w:rsidRPr="0024052F" w:rsidRDefault="00BB33C9" w:rsidP="00BB33C9">
      <w:pPr>
        <w:numPr>
          <w:ilvl w:val="1"/>
          <w:numId w:val="5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 </w:t>
      </w:r>
      <w:r w:rsidR="00A274E7" w:rsidRPr="0024052F">
        <w:rPr>
          <w:snapToGrid w:val="0"/>
          <w:szCs w:val="22"/>
        </w:rPr>
        <w:t>La Unidad Administrativa inscribe a los servidores públicos a los cursos de capacitación, cuyo documento de inscripción se constituirá en constancia de formalización de la contratación</w:t>
      </w:r>
      <w:r w:rsidR="00634287" w:rsidRPr="0024052F">
        <w:rPr>
          <w:snapToGrid w:val="0"/>
          <w:szCs w:val="22"/>
        </w:rPr>
        <w:t>;</w:t>
      </w:r>
    </w:p>
    <w:p w14:paraId="2CDC86EF" w14:textId="033F7EC4" w:rsidR="00A274E7" w:rsidRPr="0024052F" w:rsidRDefault="00A274E7" w:rsidP="00BB33C9">
      <w:pPr>
        <w:numPr>
          <w:ilvl w:val="1"/>
          <w:numId w:val="5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 eleva informe dirigido al RPA o RPC, durante el curso o finalizado el mismo, para que la Unidad Administrativa realice el pago o pagos correspondientes. </w:t>
      </w:r>
    </w:p>
    <w:p w14:paraId="28B340BB" w14:textId="77777777" w:rsidR="002B6459" w:rsidRPr="0024052F" w:rsidRDefault="002B6459" w:rsidP="00671700">
      <w:pPr>
        <w:pStyle w:val="Prrafodelista"/>
        <w:spacing w:line="288" w:lineRule="auto"/>
        <w:jc w:val="both"/>
        <w:rPr>
          <w:snapToGrid w:val="0"/>
          <w:szCs w:val="22"/>
        </w:rPr>
      </w:pPr>
    </w:p>
    <w:p w14:paraId="4E18E170" w14:textId="263EA85F" w:rsidR="00D92315" w:rsidRPr="0024052F" w:rsidRDefault="00D92315" w:rsidP="00803607">
      <w:pPr>
        <w:pStyle w:val="Prrafodelista"/>
        <w:numPr>
          <w:ilvl w:val="0"/>
          <w:numId w:val="44"/>
        </w:numPr>
        <w:tabs>
          <w:tab w:val="clear" w:pos="720"/>
          <w:tab w:val="num" w:pos="426"/>
        </w:tabs>
        <w:spacing w:line="288" w:lineRule="auto"/>
        <w:ind w:left="426" w:hanging="284"/>
        <w:jc w:val="both"/>
        <w:rPr>
          <w:b/>
          <w:snapToGrid w:val="0"/>
          <w:szCs w:val="22"/>
          <w:lang w:val="es-ES_tradnl"/>
        </w:rPr>
      </w:pPr>
      <w:r w:rsidRPr="0024052F">
        <w:rPr>
          <w:b/>
          <w:snapToGrid w:val="0"/>
          <w:szCs w:val="22"/>
        </w:rPr>
        <w:t xml:space="preserve">Contratación Directa de Bienes y Servicios provistos por Empresas Públicas, Empresas Públicas Nacionales Estratégicas, Empresas con Participación Estatal Mayoritaria, Entidades Financieras con Participación Mayoritaria del Estado, Entidades Financieras del Estado o con participación Mayoritaria del </w:t>
      </w:r>
      <w:r w:rsidR="006F73EE" w:rsidRPr="0024052F">
        <w:rPr>
          <w:b/>
          <w:snapToGrid w:val="0"/>
          <w:szCs w:val="22"/>
        </w:rPr>
        <w:t>Estado,</w:t>
      </w:r>
      <w:r w:rsidRPr="0024052F">
        <w:rPr>
          <w:b/>
          <w:snapToGrid w:val="0"/>
          <w:szCs w:val="22"/>
        </w:rPr>
        <w:t xml:space="preserve"> así como a sus Filiales o Subsidiarias</w:t>
      </w:r>
      <w:r w:rsidR="002B6459" w:rsidRPr="0024052F">
        <w:rPr>
          <w:b/>
          <w:snapToGrid w:val="0"/>
          <w:szCs w:val="22"/>
        </w:rPr>
        <w:t>.</w:t>
      </w:r>
    </w:p>
    <w:p w14:paraId="476BE306" w14:textId="76A8BFF5" w:rsidR="00D92315" w:rsidRPr="0024052F" w:rsidRDefault="00B01BBB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</w:t>
      </w:r>
      <w:r w:rsidR="006F73EE" w:rsidRPr="0024052F">
        <w:rPr>
          <w:snapToGrid w:val="0"/>
          <w:szCs w:val="22"/>
        </w:rPr>
        <w:t>Unidad Solicitante</w:t>
      </w:r>
      <w:r w:rsidR="00D92315" w:rsidRPr="0024052F">
        <w:rPr>
          <w:snapToGrid w:val="0"/>
          <w:szCs w:val="22"/>
        </w:rPr>
        <w:t xml:space="preserve"> elabora las Especificaciones Técnicas y determina la contratación del bien o servicio provisto por una Empresa o Entidad, señalada en el </w:t>
      </w:r>
      <w:r w:rsidR="00861096" w:rsidRPr="0024052F">
        <w:rPr>
          <w:snapToGrid w:val="0"/>
          <w:szCs w:val="22"/>
        </w:rPr>
        <w:t xml:space="preserve">Parágrafo </w:t>
      </w:r>
      <w:r w:rsidR="00D92315" w:rsidRPr="0024052F">
        <w:rPr>
          <w:snapToGrid w:val="0"/>
          <w:szCs w:val="22"/>
        </w:rPr>
        <w:t>II del Artículo 72 de las NB-SABS, que cumpla con los criterios establecidos para su contratación</w:t>
      </w:r>
      <w:r w:rsidR="004E0D27" w:rsidRPr="0024052F">
        <w:rPr>
          <w:snapToGrid w:val="0"/>
          <w:szCs w:val="22"/>
        </w:rPr>
        <w:t>;</w:t>
      </w:r>
    </w:p>
    <w:p w14:paraId="10F142EF" w14:textId="5A572F67" w:rsidR="00D92315" w:rsidRPr="0024052F" w:rsidRDefault="00D92315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Solicitante, </w:t>
      </w:r>
      <w:r w:rsidR="002B6459" w:rsidRPr="0024052F">
        <w:rPr>
          <w:snapToGrid w:val="0"/>
          <w:szCs w:val="22"/>
        </w:rPr>
        <w:t xml:space="preserve">gestiona ante </w:t>
      </w:r>
      <w:r w:rsidRPr="0024052F">
        <w:rPr>
          <w:snapToGrid w:val="0"/>
          <w:szCs w:val="22"/>
        </w:rPr>
        <w:t xml:space="preserve"> la Unidad Administrativa la Certificación Presupuestaria</w:t>
      </w:r>
      <w:r w:rsidR="0034115D" w:rsidRPr="0024052F">
        <w:rPr>
          <w:snapToGrid w:val="0"/>
          <w:szCs w:val="22"/>
        </w:rPr>
        <w:t xml:space="preserve">, </w:t>
      </w:r>
      <w:r w:rsidR="00D81897" w:rsidRPr="0024052F">
        <w:rPr>
          <w:snapToGrid w:val="0"/>
          <w:szCs w:val="22"/>
        </w:rPr>
        <w:t>c</w:t>
      </w:r>
      <w:r w:rsidR="0034115D" w:rsidRPr="0024052F">
        <w:rPr>
          <w:snapToGrid w:val="0"/>
          <w:szCs w:val="22"/>
        </w:rPr>
        <w:t>ertificación POA y PAC</w:t>
      </w:r>
      <w:r w:rsidR="001D5761" w:rsidRPr="0024052F">
        <w:rPr>
          <w:snapToGrid w:val="0"/>
          <w:szCs w:val="22"/>
        </w:rPr>
        <w:t xml:space="preserve"> (cuando corresponda)</w:t>
      </w:r>
      <w:r w:rsidRPr="0024052F">
        <w:rPr>
          <w:snapToGrid w:val="0"/>
          <w:szCs w:val="22"/>
        </w:rPr>
        <w:t xml:space="preserve"> y </w:t>
      </w:r>
      <w:r w:rsidR="0034115D" w:rsidRPr="0024052F">
        <w:rPr>
          <w:snapToGrid w:val="0"/>
          <w:szCs w:val="22"/>
        </w:rPr>
        <w:t xml:space="preserve">solicita la autorización del inicio del proceso de contratación </w:t>
      </w:r>
      <w:r w:rsidRPr="0024052F">
        <w:rPr>
          <w:snapToGrid w:val="0"/>
          <w:szCs w:val="22"/>
        </w:rPr>
        <w:t>al RPA o RPC, según corresponda</w:t>
      </w:r>
      <w:r w:rsidR="004E0D27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12A197EE" w14:textId="1BFD89F4" w:rsidR="00D92315" w:rsidRPr="0024052F" w:rsidRDefault="00B01BBB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</w:t>
      </w:r>
      <w:r w:rsidR="00D92315" w:rsidRPr="0024052F">
        <w:rPr>
          <w:snapToGrid w:val="0"/>
          <w:szCs w:val="22"/>
        </w:rPr>
        <w:t xml:space="preserve"> Administrativa, </w:t>
      </w:r>
      <w:r w:rsidR="00AD2581" w:rsidRPr="0024052F">
        <w:rPr>
          <w:snapToGrid w:val="0"/>
          <w:szCs w:val="22"/>
        </w:rPr>
        <w:t xml:space="preserve">verifica </w:t>
      </w:r>
      <w:r w:rsidR="00D92315" w:rsidRPr="0024052F">
        <w:rPr>
          <w:snapToGrid w:val="0"/>
          <w:szCs w:val="22"/>
        </w:rPr>
        <w:t>la documentación remitida por la Unidad Solicitante, emite la Certificación Presupuestaria y remite toda la documentación</w:t>
      </w:r>
      <w:r w:rsidR="00886262" w:rsidRPr="0024052F">
        <w:rPr>
          <w:snapToGrid w:val="0"/>
          <w:szCs w:val="22"/>
        </w:rPr>
        <w:t xml:space="preserve"> al RPA o RPC</w:t>
      </w:r>
      <w:r w:rsidR="00DE6866" w:rsidRPr="0024052F">
        <w:rPr>
          <w:snapToGrid w:val="0"/>
          <w:szCs w:val="22"/>
        </w:rPr>
        <w:t>, incluyendo certificación POA y PAC</w:t>
      </w:r>
      <w:r w:rsidR="001D5761" w:rsidRPr="0024052F">
        <w:rPr>
          <w:snapToGrid w:val="0"/>
          <w:szCs w:val="22"/>
        </w:rPr>
        <w:t xml:space="preserve"> (cuando corresponda)</w:t>
      </w:r>
      <w:r w:rsidR="002B6459" w:rsidRPr="0024052F">
        <w:rPr>
          <w:snapToGrid w:val="0"/>
          <w:szCs w:val="22"/>
        </w:rPr>
        <w:t>, dando curso a la autorización de inicio de proceso de contratación</w:t>
      </w:r>
      <w:r w:rsidR="00861096">
        <w:rPr>
          <w:snapToGrid w:val="0"/>
          <w:szCs w:val="22"/>
        </w:rPr>
        <w:t>;</w:t>
      </w:r>
      <w:r w:rsidR="002B6459" w:rsidRPr="0024052F">
        <w:rPr>
          <w:snapToGrid w:val="0"/>
          <w:szCs w:val="22"/>
        </w:rPr>
        <w:t xml:space="preserve"> </w:t>
      </w:r>
    </w:p>
    <w:p w14:paraId="5C4E356A" w14:textId="2F9B6754" w:rsidR="00D92315" w:rsidRPr="0024052F" w:rsidRDefault="00D92315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verifica si la contratación está inscrita en el POA</w:t>
      </w:r>
      <w:r w:rsidR="002B6459" w:rsidRPr="0024052F">
        <w:rPr>
          <w:snapToGrid w:val="0"/>
          <w:szCs w:val="22"/>
        </w:rPr>
        <w:t xml:space="preserve">, </w:t>
      </w:r>
      <w:r w:rsidRPr="0024052F">
        <w:rPr>
          <w:snapToGrid w:val="0"/>
          <w:szCs w:val="22"/>
        </w:rPr>
        <w:t xml:space="preserve"> en el PAC cuando la contratación sea mayor a Bs20.000.- (VEINTE MIL  00/100 BOLIVIANOS) y si cuenta con la Certificación Presupuestaria, autoriza el inicio de proceso de contratación e instruye a la Unidad Administrativa la ejecución del </w:t>
      </w:r>
      <w:r w:rsidR="00E44EC7" w:rsidRPr="0024052F">
        <w:rPr>
          <w:snapToGrid w:val="0"/>
          <w:szCs w:val="22"/>
        </w:rPr>
        <w:t>mismo</w:t>
      </w:r>
      <w:r w:rsidR="004E0D27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3F6406F0" w14:textId="37C20D65" w:rsidR="00D92315" w:rsidRPr="0024052F" w:rsidRDefault="00D92315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Unidad Administrativa invita en forma directa</w:t>
      </w:r>
      <w:r w:rsidR="002B6459" w:rsidRPr="0024052F">
        <w:rPr>
          <w:snapToGrid w:val="0"/>
          <w:szCs w:val="22"/>
        </w:rPr>
        <w:t xml:space="preserve"> </w:t>
      </w:r>
      <w:r w:rsidRPr="0024052F">
        <w:rPr>
          <w:snapToGrid w:val="0"/>
          <w:szCs w:val="22"/>
        </w:rPr>
        <w:t>al  proveedor del bien o servicio y remite la documentación al RPA o RPC, según corresponda, para la adjudicación</w:t>
      </w:r>
      <w:r w:rsidR="004E0D27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 </w:t>
      </w:r>
    </w:p>
    <w:p w14:paraId="7B6B0072" w14:textId="44B9AE46" w:rsidR="00D92315" w:rsidRPr="0024052F" w:rsidRDefault="00D92315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El RPA o RPC adjudica e instruye a la Unidad Administrativa solicite documentación para la formalización de la contratación</w:t>
      </w:r>
      <w:r w:rsidR="004E0D27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43D8D35" w14:textId="65AEB26F" w:rsidR="00DE6866" w:rsidRPr="0024052F" w:rsidRDefault="00DE6866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Administrativa recibida la documentación para la formalización de la contratación la remite a la Unidad Jurídica, para su revisión. En caso de formalizarse el proceso de contratación mediante </w:t>
      </w:r>
      <w:r w:rsidR="00A13492" w:rsidRPr="0024052F">
        <w:rPr>
          <w:snapToGrid w:val="0"/>
          <w:szCs w:val="22"/>
        </w:rPr>
        <w:t>o</w:t>
      </w:r>
      <w:r w:rsidRPr="0024052F">
        <w:rPr>
          <w:snapToGrid w:val="0"/>
          <w:szCs w:val="22"/>
        </w:rPr>
        <w:t xml:space="preserve">rden de </w:t>
      </w:r>
      <w:r w:rsidR="00A13492" w:rsidRPr="0024052F">
        <w:rPr>
          <w:snapToGrid w:val="0"/>
          <w:szCs w:val="22"/>
        </w:rPr>
        <w:t>c</w:t>
      </w:r>
      <w:r w:rsidRPr="0024052F">
        <w:rPr>
          <w:snapToGrid w:val="0"/>
          <w:szCs w:val="22"/>
        </w:rPr>
        <w:t xml:space="preserve">ompra u </w:t>
      </w:r>
      <w:r w:rsidR="00A13492" w:rsidRPr="0024052F">
        <w:rPr>
          <w:snapToGrid w:val="0"/>
          <w:szCs w:val="22"/>
        </w:rPr>
        <w:t>o</w:t>
      </w:r>
      <w:r w:rsidRPr="0024052F">
        <w:rPr>
          <w:snapToGrid w:val="0"/>
          <w:szCs w:val="22"/>
        </w:rPr>
        <w:t xml:space="preserve">rden de </w:t>
      </w:r>
      <w:r w:rsidR="00A13492" w:rsidRPr="0024052F">
        <w:rPr>
          <w:snapToGrid w:val="0"/>
          <w:szCs w:val="22"/>
        </w:rPr>
        <w:t>s</w:t>
      </w:r>
      <w:r w:rsidRPr="0024052F">
        <w:rPr>
          <w:snapToGrid w:val="0"/>
          <w:szCs w:val="22"/>
        </w:rPr>
        <w:t>ervicio, elabora y suscribe estos documentos</w:t>
      </w:r>
      <w:r w:rsidR="004E0D27" w:rsidRPr="0024052F">
        <w:rPr>
          <w:snapToGrid w:val="0"/>
          <w:szCs w:val="22"/>
        </w:rPr>
        <w:t>;</w:t>
      </w:r>
    </w:p>
    <w:p w14:paraId="585F0FC8" w14:textId="2CD0BD36" w:rsidR="00DE6866" w:rsidRPr="0024052F" w:rsidRDefault="00DE6866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Unidad Jurídica en caso de formalizarse el proceso de contratación mediante contrato, elabora, firma o visa el mismo y lo </w:t>
      </w:r>
      <w:r w:rsidRPr="0024052F">
        <w:rPr>
          <w:snapToGrid w:val="0"/>
          <w:szCs w:val="22"/>
        </w:rPr>
        <w:br/>
        <w:t>remite a la MAE para su suscripción</w:t>
      </w:r>
      <w:r w:rsidR="006858A8" w:rsidRPr="0024052F">
        <w:rPr>
          <w:snapToGrid w:val="0"/>
          <w:szCs w:val="22"/>
        </w:rPr>
        <w:t>;</w:t>
      </w:r>
      <w:r w:rsidRPr="0024052F">
        <w:rPr>
          <w:snapToGrid w:val="0"/>
          <w:szCs w:val="22"/>
        </w:rPr>
        <w:t xml:space="preserve"> </w:t>
      </w:r>
    </w:p>
    <w:p w14:paraId="5391D05E" w14:textId="5EF779F0" w:rsidR="00D92315" w:rsidRPr="0024052F" w:rsidRDefault="00D92315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La MAE suscribe el contrato pudiendo delegar esta función mediante Resolución Expresa y motivada, de acuerdo al procedimiento establecido </w:t>
      </w:r>
      <w:r w:rsidRPr="0024052F">
        <w:rPr>
          <w:snapToGrid w:val="0"/>
          <w:szCs w:val="22"/>
        </w:rPr>
        <w:lastRenderedPageBreak/>
        <w:t>en el Artículo 7 de la Ley N° 2341 y designa al Responsable de Recepción o Comisión de Recepción</w:t>
      </w:r>
      <w:r w:rsidR="006858A8" w:rsidRPr="0024052F">
        <w:rPr>
          <w:snapToGrid w:val="0"/>
          <w:szCs w:val="22"/>
        </w:rPr>
        <w:t>;</w:t>
      </w:r>
    </w:p>
    <w:p w14:paraId="19D0352C" w14:textId="43CF98F3" w:rsidR="007D6318" w:rsidRPr="0024052F" w:rsidRDefault="00D92315" w:rsidP="00803607">
      <w:pPr>
        <w:numPr>
          <w:ilvl w:val="1"/>
          <w:numId w:val="6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 xml:space="preserve">El Responsable de Recepción o Comisión de Recepción, efectúa la recepción </w:t>
      </w:r>
      <w:r w:rsidR="006F73EE" w:rsidRPr="0024052F">
        <w:rPr>
          <w:snapToGrid w:val="0"/>
          <w:szCs w:val="22"/>
        </w:rPr>
        <w:t>verificando el</w:t>
      </w:r>
      <w:r w:rsidRPr="0024052F">
        <w:rPr>
          <w:snapToGrid w:val="0"/>
          <w:szCs w:val="22"/>
        </w:rPr>
        <w:t xml:space="preserve"> cumplimiento de las condiciones de la contratación para emitir</w:t>
      </w:r>
      <w:r w:rsidR="004E0D27" w:rsidRPr="0024052F">
        <w:rPr>
          <w:snapToGrid w:val="0"/>
          <w:szCs w:val="22"/>
        </w:rPr>
        <w:t xml:space="preserve"> </w:t>
      </w:r>
      <w:r w:rsidR="007D6318" w:rsidRPr="0024052F">
        <w:rPr>
          <w:snapToGrid w:val="0"/>
          <w:szCs w:val="22"/>
        </w:rPr>
        <w:t>Acta de Recepción o Informe de Disconformidad para bienes y obras. En servicios generales emite Informe de Conformidad o Disconformidad.</w:t>
      </w:r>
    </w:p>
    <w:p w14:paraId="31A60BB0" w14:textId="2112248C" w:rsidR="00D92315" w:rsidRPr="0024052F" w:rsidRDefault="00D92315" w:rsidP="00803607">
      <w:pPr>
        <w:spacing w:line="288" w:lineRule="auto"/>
        <w:ind w:left="1440"/>
        <w:jc w:val="both"/>
        <w:rPr>
          <w:bCs/>
          <w:snapToGrid w:val="0"/>
          <w:szCs w:val="22"/>
        </w:rPr>
      </w:pPr>
    </w:p>
    <w:p w14:paraId="25CCA66A" w14:textId="4FC04A82" w:rsidR="009317DE" w:rsidRPr="0024052F" w:rsidRDefault="00D92315" w:rsidP="00FD265B">
      <w:pPr>
        <w:spacing w:line="288" w:lineRule="auto"/>
        <w:jc w:val="both"/>
        <w:rPr>
          <w:bCs/>
          <w:snapToGrid w:val="0"/>
          <w:szCs w:val="22"/>
        </w:rPr>
      </w:pPr>
      <w:r w:rsidRPr="0024052F">
        <w:rPr>
          <w:bCs/>
          <w:snapToGrid w:val="0"/>
          <w:szCs w:val="22"/>
        </w:rPr>
        <w:t xml:space="preserve">Una </w:t>
      </w:r>
      <w:r w:rsidR="009317DE" w:rsidRPr="0024052F">
        <w:rPr>
          <w:bCs/>
          <w:snapToGrid w:val="0"/>
          <w:szCs w:val="22"/>
        </w:rPr>
        <w:t xml:space="preserve">vez </w:t>
      </w:r>
      <w:r w:rsidR="00F7225F" w:rsidRPr="0024052F">
        <w:rPr>
          <w:bCs/>
          <w:snapToGrid w:val="0"/>
          <w:szCs w:val="22"/>
        </w:rPr>
        <w:t>formalizada la contratación</w:t>
      </w:r>
      <w:r w:rsidR="009317DE" w:rsidRPr="0024052F">
        <w:rPr>
          <w:bCs/>
          <w:snapToGrid w:val="0"/>
          <w:szCs w:val="22"/>
        </w:rPr>
        <w:t>,</w:t>
      </w:r>
      <w:r w:rsidR="00907186" w:rsidRPr="0024052F">
        <w:rPr>
          <w:bCs/>
          <w:snapToGrid w:val="0"/>
          <w:szCs w:val="22"/>
        </w:rPr>
        <w:t xml:space="preserve"> por cualquiera de las causales señaladas, </w:t>
      </w:r>
      <w:r w:rsidR="009317DE" w:rsidRPr="0024052F">
        <w:rPr>
          <w:bCs/>
          <w:snapToGrid w:val="0"/>
          <w:szCs w:val="22"/>
        </w:rPr>
        <w:t>la información de la contratación será presentada a la Contraloría General del Estado y registrada en el SICOES.</w:t>
      </w:r>
    </w:p>
    <w:p w14:paraId="118F0361" w14:textId="77777777" w:rsidR="00A02198" w:rsidRPr="0024052F" w:rsidRDefault="00A02198" w:rsidP="00FD265B">
      <w:pPr>
        <w:spacing w:line="288" w:lineRule="auto"/>
        <w:jc w:val="both"/>
        <w:rPr>
          <w:bCs/>
          <w:snapToGrid w:val="0"/>
          <w:szCs w:val="22"/>
        </w:rPr>
      </w:pPr>
    </w:p>
    <w:p w14:paraId="4D81D4F4" w14:textId="77777777" w:rsidR="009478A2" w:rsidRPr="0024052F" w:rsidRDefault="009478A2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SECCIÓN VI</w:t>
      </w:r>
      <w:r w:rsidR="00EA4F52" w:rsidRPr="0024052F">
        <w:rPr>
          <w:rFonts w:cs="Arial"/>
          <w:b/>
          <w:szCs w:val="22"/>
        </w:rPr>
        <w:t>I</w:t>
      </w:r>
    </w:p>
    <w:p w14:paraId="08D3851D" w14:textId="77777777" w:rsidR="009478A2" w:rsidRPr="0024052F" w:rsidRDefault="00EA4F52" w:rsidP="00FD265B">
      <w:pPr>
        <w:spacing w:line="288" w:lineRule="auto"/>
        <w:jc w:val="center"/>
        <w:rPr>
          <w:rFonts w:cs="Arial"/>
          <w:b/>
          <w:szCs w:val="22"/>
        </w:rPr>
      </w:pPr>
      <w:r w:rsidRPr="0024052F">
        <w:rPr>
          <w:rFonts w:cs="Arial"/>
          <w:b/>
          <w:szCs w:val="22"/>
        </w:rPr>
        <w:t>PARTICIPANTES DEL PROCESO DE CONTRATACIÓN</w:t>
      </w:r>
    </w:p>
    <w:p w14:paraId="35A64F4D" w14:textId="77777777" w:rsidR="00057F95" w:rsidRPr="0024052F" w:rsidRDefault="00057F95" w:rsidP="00FD265B">
      <w:pPr>
        <w:spacing w:line="288" w:lineRule="auto"/>
        <w:jc w:val="center"/>
        <w:rPr>
          <w:rFonts w:cs="Arial"/>
          <w:b/>
          <w:szCs w:val="22"/>
        </w:rPr>
      </w:pPr>
    </w:p>
    <w:p w14:paraId="483D056E" w14:textId="41AF7D71" w:rsidR="00870B7A" w:rsidRPr="0024052F" w:rsidRDefault="004A0236" w:rsidP="004E0D27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77" w:name="_Toc207032703"/>
      <w:bookmarkStart w:id="78" w:name="_Toc207032925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UNIDAD ADMINISTRATIVA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77"/>
      <w:bookmarkEnd w:id="78"/>
    </w:p>
    <w:p w14:paraId="09787EA0" w14:textId="571F514E" w:rsidR="00870B7A" w:rsidRPr="0024052F" w:rsidRDefault="008C0155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La Unidad</w:t>
      </w:r>
      <w:r w:rsidR="00247940" w:rsidRPr="0024052F">
        <w:rPr>
          <w:rFonts w:cs="Arial"/>
          <w:snapToGrid w:val="0"/>
          <w:szCs w:val="22"/>
          <w:lang w:val="es-ES_tradnl"/>
        </w:rPr>
        <w:t xml:space="preserve"> Administrativa de</w:t>
      </w:r>
      <w:r w:rsidR="00A60622" w:rsidRPr="0024052F">
        <w:rPr>
          <w:rFonts w:cs="Arial"/>
          <w:snapToGrid w:val="0"/>
          <w:szCs w:val="22"/>
          <w:lang w:val="es-ES_tradnl"/>
        </w:rPr>
        <w:t xml:space="preserve"> la Entidad</w:t>
      </w:r>
      <w:r w:rsidR="00247940" w:rsidRPr="0024052F">
        <w:rPr>
          <w:rFonts w:cs="Arial"/>
          <w:snapToGrid w:val="0"/>
          <w:szCs w:val="22"/>
          <w:lang w:val="es-ES_tradnl"/>
        </w:rPr>
        <w:t xml:space="preserve"> es</w:t>
      </w:r>
      <w:r w:rsidR="00247940"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="0024794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la denominación de la Unidad Administrativa de acuerdo con el Organigrama vigente</w:t>
      </w:r>
      <w:r w:rsidR="00247940" w:rsidRPr="0024052F">
        <w:rPr>
          <w:rFonts w:cs="Arial"/>
          <w:b/>
          <w:snapToGrid w:val="0"/>
          <w:szCs w:val="22"/>
          <w:lang w:val="es-ES_tradnl"/>
        </w:rPr>
        <w:t>,</w:t>
      </w:r>
      <w:r w:rsidR="00247940"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="00247940" w:rsidRPr="0024052F">
        <w:rPr>
          <w:rFonts w:cs="Arial"/>
          <w:snapToGrid w:val="0"/>
          <w:szCs w:val="22"/>
          <w:lang w:val="es-ES_tradnl"/>
        </w:rPr>
        <w:t>cuyo Máximo Ejecutivo es</w:t>
      </w:r>
      <w:r w:rsidR="00247940" w:rsidRPr="0024052F">
        <w:rPr>
          <w:rFonts w:cs="Arial"/>
          <w:i/>
          <w:snapToGrid w:val="0"/>
          <w:szCs w:val="22"/>
          <w:lang w:val="es-ES_tradnl"/>
        </w:rPr>
        <w:t xml:space="preserve"> </w:t>
      </w:r>
      <w:r w:rsidR="000C1C1B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24794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cargo del Responsable de la Unidad Administrativa</w:t>
      </w:r>
      <w:r w:rsidR="00A60622" w:rsidRPr="0024052F">
        <w:rPr>
          <w:rFonts w:cs="Arial"/>
          <w:snapToGrid w:val="0"/>
          <w:szCs w:val="22"/>
          <w:lang w:val="es-ES_tradnl"/>
        </w:rPr>
        <w:t>,</w:t>
      </w:r>
      <w:r w:rsidR="003511C1" w:rsidRPr="0024052F">
        <w:rPr>
          <w:rFonts w:cs="Arial"/>
          <w:snapToGrid w:val="0"/>
          <w:szCs w:val="22"/>
          <w:lang w:val="es-ES_tradnl"/>
        </w:rPr>
        <w:t xml:space="preserve"> </w:t>
      </w:r>
      <w:r w:rsidR="00A60622" w:rsidRPr="0024052F">
        <w:rPr>
          <w:rFonts w:cs="Arial"/>
          <w:snapToGrid w:val="0"/>
          <w:szCs w:val="22"/>
          <w:lang w:val="es-ES_tradnl"/>
        </w:rPr>
        <w:t xml:space="preserve">quien </w:t>
      </w:r>
      <w:r w:rsidR="00247940" w:rsidRPr="0024052F">
        <w:rPr>
          <w:rFonts w:cs="Arial"/>
          <w:snapToGrid w:val="0"/>
          <w:szCs w:val="22"/>
          <w:lang w:val="es-ES_tradnl"/>
        </w:rPr>
        <w:t>velará por el cumplimiento de las funciones establecidas en el Artículo 36 de las N</w:t>
      </w:r>
      <w:r w:rsidRPr="0024052F">
        <w:rPr>
          <w:rFonts w:cs="Arial"/>
          <w:snapToGrid w:val="0"/>
          <w:szCs w:val="22"/>
          <w:lang w:val="es-ES_tradnl"/>
        </w:rPr>
        <w:t>B-SABS</w:t>
      </w:r>
      <w:r w:rsidR="00247940" w:rsidRPr="0024052F">
        <w:rPr>
          <w:rFonts w:cs="Arial"/>
          <w:snapToGrid w:val="0"/>
          <w:szCs w:val="22"/>
          <w:lang w:val="es-ES_tradnl"/>
        </w:rPr>
        <w:t xml:space="preserve">. </w:t>
      </w:r>
    </w:p>
    <w:p w14:paraId="6E9E70E7" w14:textId="77777777" w:rsidR="00600B7B" w:rsidRPr="0024052F" w:rsidRDefault="00600B7B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4F5E3146" w14:textId="64C058F3" w:rsidR="00870B7A" w:rsidRPr="0024052F" w:rsidRDefault="00866C6A" w:rsidP="004E0D27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79" w:name="_Toc207032704"/>
      <w:bookmarkStart w:id="80" w:name="_Toc207032926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UNIDADES SOL</w:t>
      </w:r>
      <w:r w:rsidR="008C0155" w:rsidRPr="0024052F">
        <w:rPr>
          <w:rFonts w:ascii="Century Gothic" w:hAnsi="Century Gothic" w:cs="Arial"/>
          <w:sz w:val="22"/>
          <w:szCs w:val="22"/>
        </w:rPr>
        <w:t>ICITANTES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79"/>
      <w:bookmarkEnd w:id="80"/>
    </w:p>
    <w:p w14:paraId="6B951EDF" w14:textId="441856A6" w:rsidR="00870B7A" w:rsidRPr="0024052F" w:rsidRDefault="00866C6A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zCs w:val="22"/>
        </w:rPr>
        <w:t>L</w:t>
      </w:r>
      <w:r w:rsidR="00247940" w:rsidRPr="0024052F">
        <w:rPr>
          <w:rFonts w:cs="Arial"/>
          <w:snapToGrid w:val="0"/>
          <w:szCs w:val="22"/>
          <w:lang w:val="es-ES_tradnl"/>
        </w:rPr>
        <w:t xml:space="preserve">as Unidades Solicitantes, de acuerdo con el Organigrama </w:t>
      </w:r>
      <w:r w:rsidR="00F7225F" w:rsidRPr="0024052F">
        <w:rPr>
          <w:rFonts w:cs="Arial"/>
          <w:snapToGrid w:val="0"/>
          <w:szCs w:val="22"/>
          <w:lang w:val="es-ES_tradnl"/>
        </w:rPr>
        <w:t>adjunto</w:t>
      </w:r>
      <w:r w:rsidR="00515725" w:rsidRPr="0024052F">
        <w:rPr>
          <w:rFonts w:cs="Arial"/>
          <w:snapToGrid w:val="0"/>
          <w:szCs w:val="22"/>
          <w:lang w:val="es-ES_tradnl"/>
        </w:rPr>
        <w:t xml:space="preserve"> al presente RE-SABS</w:t>
      </w:r>
      <w:r w:rsidR="00247940" w:rsidRPr="0024052F">
        <w:rPr>
          <w:rFonts w:cs="Arial"/>
          <w:snapToGrid w:val="0"/>
          <w:szCs w:val="22"/>
          <w:lang w:val="es-ES_tradnl"/>
        </w:rPr>
        <w:t xml:space="preserve"> son:</w:t>
      </w:r>
    </w:p>
    <w:p w14:paraId="4E623012" w14:textId="0E64396F" w:rsidR="00F7225F" w:rsidRPr="0024052F" w:rsidRDefault="00F7225F" w:rsidP="00FD265B">
      <w:pPr>
        <w:pStyle w:val="Sangradetextonormal"/>
        <w:spacing w:after="0" w:line="288" w:lineRule="auto"/>
        <w:ind w:left="0"/>
        <w:jc w:val="both"/>
        <w:rPr>
          <w:rFonts w:cs="Arial"/>
          <w:b/>
          <w:i/>
          <w:snapToGrid w:val="0"/>
          <w:szCs w:val="22"/>
          <w:lang w:val="es-ES_tradnl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la denominación de las unidades con capacidad de cumplir con las funciones establecidas en el Artículo 35 de las NB-SABS</w:t>
      </w:r>
    </w:p>
    <w:p w14:paraId="27DB0A17" w14:textId="5E07F75F" w:rsidR="008C0155" w:rsidRPr="0024052F" w:rsidRDefault="00B13773" w:rsidP="000C1C1B">
      <w:pPr>
        <w:numPr>
          <w:ilvl w:val="1"/>
          <w:numId w:val="129"/>
        </w:numPr>
        <w:tabs>
          <w:tab w:val="clear" w:pos="1440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191EEF3F" w14:textId="5252C078" w:rsidR="008C0155" w:rsidRPr="0024052F" w:rsidRDefault="00B13773" w:rsidP="000C1C1B">
      <w:pPr>
        <w:numPr>
          <w:ilvl w:val="1"/>
          <w:numId w:val="12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52CD0406" w14:textId="7F87C55C" w:rsidR="00F7225F" w:rsidRPr="0024052F" w:rsidRDefault="00B13773" w:rsidP="000C1C1B">
      <w:pPr>
        <w:numPr>
          <w:ilvl w:val="1"/>
          <w:numId w:val="129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  <w:r w:rsidR="00840D95" w:rsidRPr="0024052F">
        <w:rPr>
          <w:snapToGrid w:val="0"/>
          <w:szCs w:val="22"/>
        </w:rPr>
        <w:t xml:space="preserve"> </w:t>
      </w:r>
    </w:p>
    <w:p w14:paraId="1E20469A" w14:textId="427C1BAF" w:rsidR="008C0155" w:rsidRPr="0024052F" w:rsidRDefault="000C1C1B" w:rsidP="000C1C1B">
      <w:pPr>
        <w:spacing w:line="288" w:lineRule="auto"/>
        <w:ind w:left="993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106DA698" w14:textId="735E14E7" w:rsidR="000C1C1B" w:rsidRPr="0024052F" w:rsidRDefault="000C1C1B" w:rsidP="000C1C1B">
      <w:pPr>
        <w:spacing w:line="288" w:lineRule="auto"/>
        <w:jc w:val="both"/>
        <w:rPr>
          <w:b/>
          <w:bCs/>
          <w:snapToGrid w:val="0"/>
          <w:szCs w:val="22"/>
        </w:rPr>
      </w:pPr>
      <w:r w:rsidRPr="0024052F">
        <w:rPr>
          <w:snapToGrid w:val="0"/>
          <w:szCs w:val="22"/>
        </w:rPr>
        <w:t xml:space="preserve">       </w:t>
      </w:r>
      <w:r w:rsidRPr="0024052F">
        <w:rPr>
          <w:b/>
          <w:bCs/>
          <w:snapToGrid w:val="0"/>
          <w:szCs w:val="22"/>
        </w:rPr>
        <w:t>n)</w:t>
      </w:r>
    </w:p>
    <w:p w14:paraId="1FB64DC5" w14:textId="77777777" w:rsidR="00C01800" w:rsidRPr="0024052F" w:rsidRDefault="00C0180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5741556A" w14:textId="51AE1DB3" w:rsidR="00870B7A" w:rsidRPr="0024052F" w:rsidRDefault="00247940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Los requerimientos de las unidades dependientes de las Unidades Solicitantes</w:t>
      </w:r>
      <w:r w:rsidR="008C0155" w:rsidRPr="0024052F">
        <w:rPr>
          <w:rFonts w:cs="Arial"/>
          <w:snapToGrid w:val="0"/>
          <w:szCs w:val="22"/>
          <w:lang w:val="es-ES_tradnl"/>
        </w:rPr>
        <w:t xml:space="preserve"> señaladas</w:t>
      </w:r>
      <w:r w:rsidR="00F7225F" w:rsidRPr="0024052F">
        <w:rPr>
          <w:rFonts w:cs="Arial"/>
          <w:snapToGrid w:val="0"/>
          <w:szCs w:val="22"/>
          <w:lang w:val="es-ES_tradnl"/>
        </w:rPr>
        <w:t xml:space="preserve"> precedentemente</w:t>
      </w:r>
      <w:r w:rsidRPr="0024052F">
        <w:rPr>
          <w:rFonts w:cs="Arial"/>
          <w:snapToGrid w:val="0"/>
          <w:szCs w:val="22"/>
          <w:lang w:val="es-ES_tradnl"/>
        </w:rPr>
        <w:t>, canalizarán sus requerimientos a través de las mismas.</w:t>
      </w:r>
    </w:p>
    <w:p w14:paraId="29EC2FBB" w14:textId="77777777" w:rsidR="00866C6A" w:rsidRPr="0024052F" w:rsidRDefault="00866C6A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0076AAB0" w14:textId="2364D30F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Las Unidades Solicitantes cumplirán estrictamente con las funciones establecidas en el Artículo 35 de las </w:t>
      </w:r>
      <w:r w:rsidR="001E03DA" w:rsidRPr="0024052F">
        <w:rPr>
          <w:rFonts w:cs="Arial"/>
          <w:snapToGrid w:val="0"/>
          <w:szCs w:val="22"/>
          <w:lang w:val="es-ES_tradnl"/>
        </w:rPr>
        <w:t>NB-SABS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637ED9FB" w14:textId="77777777" w:rsidR="00600B7B" w:rsidRPr="0024052F" w:rsidRDefault="00600B7B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147D6D4C" w14:textId="1974D0CC" w:rsidR="00870B7A" w:rsidRPr="0024052F" w:rsidRDefault="00866C6A" w:rsidP="004E0D27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81" w:name="_Toc207032705"/>
      <w:bookmarkStart w:id="82" w:name="_Toc207032927"/>
      <w:r w:rsidRPr="0024052F">
        <w:rPr>
          <w:rFonts w:ascii="Century Gothic" w:hAnsi="Century Gothic" w:cs="Arial"/>
          <w:sz w:val="22"/>
          <w:szCs w:val="22"/>
        </w:rPr>
        <w:lastRenderedPageBreak/>
        <w:t>(</w:t>
      </w:r>
      <w:r w:rsidR="00247940" w:rsidRPr="0024052F">
        <w:rPr>
          <w:rFonts w:ascii="Century Gothic" w:hAnsi="Century Gothic" w:cs="Arial"/>
          <w:sz w:val="22"/>
          <w:szCs w:val="22"/>
        </w:rPr>
        <w:t xml:space="preserve">COMISIÓN DE CALIFICACIÓN Y/O RESPONSABLE DE EVALUACIÓN EN LA MODALIDAD DE APOYO NACIONAL A LA PRODUCCIÓN Y EMPLEO </w:t>
      </w:r>
      <w:r w:rsidRPr="0024052F">
        <w:rPr>
          <w:rFonts w:ascii="Century Gothic" w:hAnsi="Century Gothic" w:cs="Arial"/>
          <w:sz w:val="22"/>
          <w:szCs w:val="22"/>
        </w:rPr>
        <w:t xml:space="preserve">- </w:t>
      </w:r>
      <w:r w:rsidR="00247940" w:rsidRPr="0024052F">
        <w:rPr>
          <w:rFonts w:ascii="Century Gothic" w:hAnsi="Century Gothic" w:cs="Arial"/>
          <w:sz w:val="22"/>
          <w:szCs w:val="22"/>
        </w:rPr>
        <w:t>ANPE)</w:t>
      </w:r>
      <w:bookmarkEnd w:id="81"/>
      <w:bookmarkEnd w:id="82"/>
    </w:p>
    <w:p w14:paraId="07A71F42" w14:textId="5B6632B6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La Comisión de Calificación para la modalidad ANPE, será designada por el RPA, mediante </w:t>
      </w:r>
      <w:r w:rsidR="00D25F5E" w:rsidRPr="0024052F">
        <w:rPr>
          <w:rFonts w:cs="Arial"/>
          <w:bCs/>
          <w:snapToGrid w:val="0"/>
          <w:szCs w:val="22"/>
          <w:lang w:val="es-ES_tradnl"/>
        </w:rPr>
        <w:t>Memorándum</w:t>
      </w:r>
      <w:r w:rsidRPr="0024052F">
        <w:rPr>
          <w:rFonts w:cs="Arial"/>
          <w:snapToGrid w:val="0"/>
          <w:szCs w:val="22"/>
          <w:lang w:val="es-ES_tradnl"/>
        </w:rPr>
        <w:t xml:space="preserve"> dentro de los </w:t>
      </w:r>
      <w:r w:rsidR="00C0180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número de días hábiles previos a la presentación de cotizaciones o propuestas, en los cuales será designada la Comisión de Calificación</w:t>
      </w:r>
      <w:r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>previos a la presentación de cotizaciones o propuestas</w:t>
      </w:r>
      <w:r w:rsidR="00277AC8"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="00277AC8" w:rsidRPr="0024052F">
        <w:rPr>
          <w:rFonts w:cs="Arial"/>
          <w:snapToGrid w:val="0"/>
          <w:szCs w:val="22"/>
          <w:lang w:val="es-ES_tradnl"/>
        </w:rPr>
        <w:t>y estará conformada por</w:t>
      </w:r>
      <w:r w:rsidR="00277AC8"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="001E03DA" w:rsidRPr="0024052F">
        <w:rPr>
          <w:rFonts w:cs="Arial"/>
          <w:snapToGrid w:val="0"/>
          <w:szCs w:val="22"/>
          <w:lang w:val="es-ES_tradnl"/>
        </w:rPr>
        <w:t xml:space="preserve">servidores 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públicos </w:t>
      </w:r>
      <w:r w:rsidRPr="0024052F">
        <w:rPr>
          <w:rFonts w:cs="Arial"/>
          <w:snapToGrid w:val="0"/>
          <w:szCs w:val="22"/>
          <w:lang w:val="es-ES_tradnl"/>
        </w:rPr>
        <w:t>de la Unidad Administrativa y de la Unidad Solicitante</w:t>
      </w:r>
      <w:r w:rsidR="00D25F5E" w:rsidRPr="0024052F">
        <w:rPr>
          <w:rFonts w:cs="Arial"/>
          <w:snapToGrid w:val="0"/>
          <w:szCs w:val="22"/>
          <w:lang w:val="es-ES_tradnl"/>
        </w:rPr>
        <w:t>.</w:t>
      </w:r>
    </w:p>
    <w:p w14:paraId="3DC03179" w14:textId="77777777" w:rsidR="00D25F5E" w:rsidRPr="0024052F" w:rsidRDefault="00D25F5E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3166CB05" w14:textId="0829F9E5" w:rsidR="005550CB" w:rsidRPr="0024052F" w:rsidRDefault="005550CB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Alternativamente, según el objeto de la contratación, el RPA, mediante </w:t>
      </w:r>
      <w:r w:rsidR="00D25F5E" w:rsidRPr="0024052F">
        <w:rPr>
          <w:rFonts w:cs="Arial"/>
          <w:bCs/>
          <w:snapToGrid w:val="0"/>
          <w:szCs w:val="22"/>
          <w:lang w:val="es-ES_tradnl"/>
        </w:rPr>
        <w:t>Memorándum</w:t>
      </w:r>
      <w:r w:rsidRPr="0024052F">
        <w:rPr>
          <w:rFonts w:cs="Arial"/>
          <w:b/>
          <w:snapToGrid w:val="0"/>
          <w:szCs w:val="22"/>
          <w:lang w:val="es-ES_tradnl"/>
        </w:rPr>
        <w:t>,</w:t>
      </w:r>
      <w:r w:rsidRPr="0024052F">
        <w:rPr>
          <w:rFonts w:cs="Arial"/>
          <w:snapToGrid w:val="0"/>
          <w:szCs w:val="22"/>
          <w:lang w:val="es-ES_tradnl"/>
        </w:rPr>
        <w:t xml:space="preserve"> designará un Responsable de Evaluación, dentro de los </w:t>
      </w:r>
      <w:r w:rsidR="00C0180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número de días hábiles previos a la presentación de cotizaciones o propuestas en los cuales será designado el Responsable de Evaluación</w:t>
      </w:r>
      <w:r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="00D25F5E" w:rsidRPr="0024052F">
        <w:rPr>
          <w:rFonts w:cs="Arial"/>
          <w:snapToGrid w:val="0"/>
          <w:szCs w:val="22"/>
          <w:lang w:val="es-ES_tradnl"/>
        </w:rPr>
        <w:t>días hábiles</w:t>
      </w:r>
      <w:r w:rsidR="00D25F5E" w:rsidRPr="0024052F">
        <w:rPr>
          <w:rFonts w:cs="Arial"/>
          <w:i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>previos a la presentación de cotizaciones o propuestas</w:t>
      </w:r>
      <w:r w:rsidRPr="0024052F">
        <w:rPr>
          <w:rFonts w:cs="Arial"/>
          <w:b/>
          <w:snapToGrid w:val="0"/>
          <w:szCs w:val="22"/>
          <w:lang w:val="es-ES_tradnl"/>
        </w:rPr>
        <w:t xml:space="preserve">.  </w:t>
      </w:r>
      <w:r w:rsidRPr="0024052F">
        <w:rPr>
          <w:rFonts w:cs="Arial"/>
          <w:snapToGrid w:val="0"/>
          <w:szCs w:val="22"/>
          <w:lang w:val="es-ES_tradnl"/>
        </w:rPr>
        <w:t>Este responsable asumirá las funciones de la Comisión de Calificación.</w:t>
      </w:r>
    </w:p>
    <w:p w14:paraId="1C21B077" w14:textId="77777777" w:rsidR="00D25F5E" w:rsidRPr="0024052F" w:rsidRDefault="00D25F5E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4F874074" w14:textId="54FE1803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La Comisión de Calificación o el Responsable de Evaluación </w:t>
      </w:r>
      <w:r w:rsidR="008D53B6" w:rsidRPr="0024052F">
        <w:rPr>
          <w:rFonts w:cs="Arial"/>
          <w:snapToGrid w:val="0"/>
          <w:szCs w:val="22"/>
          <w:lang w:val="es-ES_tradnl"/>
        </w:rPr>
        <w:t>cumplirán</w:t>
      </w:r>
      <w:r w:rsidRPr="0024052F">
        <w:rPr>
          <w:rFonts w:cs="Arial"/>
          <w:snapToGrid w:val="0"/>
          <w:szCs w:val="22"/>
          <w:lang w:val="es-ES_tradnl"/>
        </w:rPr>
        <w:t xml:space="preserve"> las funciones establecidas en el Artículo 38 de las </w:t>
      </w:r>
      <w:r w:rsidR="001E03DA" w:rsidRPr="0024052F">
        <w:rPr>
          <w:rFonts w:cs="Arial"/>
          <w:snapToGrid w:val="0"/>
          <w:szCs w:val="22"/>
          <w:lang w:val="es-ES_tradnl"/>
        </w:rPr>
        <w:t>NB-SABS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12C0807A" w14:textId="77777777" w:rsidR="00600B7B" w:rsidRPr="0024052F" w:rsidRDefault="00600B7B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7E0D9618" w14:textId="422EB0CC" w:rsidR="00870B7A" w:rsidRPr="0024052F" w:rsidRDefault="00D25F5E" w:rsidP="004E0D27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83" w:name="_Toc207032706"/>
      <w:bookmarkStart w:id="84" w:name="_Toc207032928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COMISIÓN DE CALIFICACIÓN PARA LICITACIÓN PÚBLICA</w:t>
      </w:r>
      <w:r w:rsidRPr="0024052F">
        <w:rPr>
          <w:rFonts w:ascii="Century Gothic" w:hAnsi="Century Gothic" w:cs="Arial"/>
          <w:sz w:val="22"/>
          <w:szCs w:val="22"/>
        </w:rPr>
        <w:t>).</w:t>
      </w:r>
      <w:bookmarkEnd w:id="83"/>
      <w:bookmarkEnd w:id="84"/>
    </w:p>
    <w:p w14:paraId="6A440563" w14:textId="67864557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Será designada por el RPC, mediante </w:t>
      </w:r>
      <w:r w:rsidR="00D25F5E" w:rsidRPr="0024052F">
        <w:rPr>
          <w:rFonts w:cs="Arial"/>
          <w:bCs/>
          <w:snapToGrid w:val="0"/>
          <w:szCs w:val="22"/>
          <w:lang w:val="es-ES_tradnl"/>
        </w:rPr>
        <w:t>Memorándum</w:t>
      </w:r>
      <w:r w:rsidRPr="0024052F">
        <w:rPr>
          <w:rFonts w:cs="Arial"/>
          <w:b/>
          <w:snapToGrid w:val="0"/>
          <w:szCs w:val="22"/>
          <w:lang w:val="es-ES_tradnl"/>
        </w:rPr>
        <w:t>,</w:t>
      </w:r>
      <w:r w:rsidRPr="0024052F">
        <w:rPr>
          <w:rFonts w:cs="Arial"/>
          <w:snapToGrid w:val="0"/>
          <w:szCs w:val="22"/>
          <w:lang w:val="es-ES_tradnl"/>
        </w:rPr>
        <w:t xml:space="preserve"> dentro de los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número de días hábiles previos al acto de apertura en los cuales será designada la Comisión de Calificación</w:t>
      </w:r>
      <w:r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="00D25F5E" w:rsidRPr="0024052F">
        <w:rPr>
          <w:rFonts w:cs="Arial"/>
          <w:snapToGrid w:val="0"/>
          <w:szCs w:val="22"/>
          <w:lang w:val="es-ES_tradnl"/>
        </w:rPr>
        <w:t>días hábiles</w:t>
      </w:r>
      <w:r w:rsidR="00D25F5E"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>previos al acto de apertura de propuestas</w:t>
      </w:r>
      <w:r w:rsidR="002F3A09" w:rsidRPr="0024052F">
        <w:rPr>
          <w:rFonts w:cs="Arial"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 xml:space="preserve">y estará </w:t>
      </w:r>
      <w:r w:rsidR="002E1D27" w:rsidRPr="0024052F">
        <w:rPr>
          <w:rFonts w:cs="Arial"/>
          <w:snapToGrid w:val="0"/>
          <w:szCs w:val="22"/>
          <w:lang w:val="es-ES_tradnl"/>
        </w:rPr>
        <w:t>conformada</w:t>
      </w:r>
      <w:r w:rsidRPr="0024052F">
        <w:rPr>
          <w:rFonts w:cs="Arial"/>
          <w:b/>
          <w:i/>
          <w:snapToGrid w:val="0"/>
          <w:szCs w:val="22"/>
          <w:lang w:val="es-ES_tradnl"/>
        </w:rPr>
        <w:t xml:space="preserve"> </w:t>
      </w:r>
      <w:r w:rsidRPr="0024052F">
        <w:rPr>
          <w:rFonts w:cs="Arial"/>
          <w:snapToGrid w:val="0"/>
          <w:szCs w:val="22"/>
          <w:lang w:val="es-ES_tradnl"/>
        </w:rPr>
        <w:t xml:space="preserve">por </w:t>
      </w:r>
      <w:r w:rsidR="00010FC2" w:rsidRPr="0024052F">
        <w:rPr>
          <w:rFonts w:cs="Arial"/>
          <w:snapToGrid w:val="0"/>
          <w:szCs w:val="22"/>
          <w:lang w:val="es-ES_tradnl"/>
        </w:rPr>
        <w:t>servidores</w:t>
      </w:r>
      <w:r w:rsidRPr="0024052F">
        <w:rPr>
          <w:rFonts w:cs="Arial"/>
          <w:snapToGrid w:val="0"/>
          <w:szCs w:val="22"/>
          <w:lang w:val="es-ES_tradnl"/>
        </w:rPr>
        <w:t xml:space="preserve"> 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públicos </w:t>
      </w:r>
      <w:r w:rsidRPr="0024052F">
        <w:rPr>
          <w:rFonts w:cs="Arial"/>
          <w:snapToGrid w:val="0"/>
          <w:szCs w:val="22"/>
          <w:lang w:val="es-ES_tradnl"/>
        </w:rPr>
        <w:t>de la Unidad Administrativa y Unidad Solicitante.</w:t>
      </w:r>
    </w:p>
    <w:p w14:paraId="0C674018" w14:textId="77777777" w:rsidR="00277AC8" w:rsidRPr="0024052F" w:rsidRDefault="00277AC8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4E8F8BBE" w14:textId="22975ADE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La Comisión de Calificación cumplirá las funciones establecidas en el Artículo 38 de las </w:t>
      </w:r>
      <w:r w:rsidR="00010FC2" w:rsidRPr="0024052F">
        <w:rPr>
          <w:rFonts w:cs="Arial"/>
          <w:snapToGrid w:val="0"/>
          <w:szCs w:val="22"/>
          <w:lang w:val="es-ES_tradnl"/>
        </w:rPr>
        <w:t>NB-SABS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703B07DC" w14:textId="77777777" w:rsidR="00C01800" w:rsidRPr="0024052F" w:rsidRDefault="00C0180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73F0DDA0" w14:textId="15F1C54D" w:rsidR="00870B7A" w:rsidRPr="0024052F" w:rsidRDefault="00277AC8" w:rsidP="004E0D27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85" w:name="_Toc207032707"/>
      <w:bookmarkStart w:id="86" w:name="_Toc207032929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COMISIÓN DE RECEPCIÓN</w:t>
      </w:r>
      <w:r w:rsidRPr="0024052F">
        <w:rPr>
          <w:rFonts w:ascii="Century Gothic" w:hAnsi="Century Gothic" w:cs="Arial"/>
          <w:sz w:val="22"/>
          <w:szCs w:val="22"/>
        </w:rPr>
        <w:t>).</w:t>
      </w:r>
      <w:bookmarkEnd w:id="85"/>
      <w:bookmarkEnd w:id="86"/>
    </w:p>
    <w:p w14:paraId="2EEB6D4E" w14:textId="5769B663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Será designada por la MAE o por el responsable delegado por </w:t>
      </w:r>
      <w:r w:rsidR="00010FC2" w:rsidRPr="0024052F">
        <w:rPr>
          <w:rFonts w:cs="Arial"/>
          <w:snapToGrid w:val="0"/>
          <w:szCs w:val="22"/>
          <w:lang w:val="es-ES_tradnl"/>
        </w:rPr>
        <w:t>ést</w:t>
      </w:r>
      <w:r w:rsidR="00AF6CD8" w:rsidRPr="0024052F">
        <w:rPr>
          <w:rFonts w:cs="Arial"/>
          <w:snapToGrid w:val="0"/>
          <w:szCs w:val="22"/>
          <w:lang w:val="es-ES_tradnl"/>
        </w:rPr>
        <w:t>e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 (RPC</w:t>
      </w:r>
      <w:r w:rsidR="00584613" w:rsidRPr="0024052F">
        <w:rPr>
          <w:rFonts w:cs="Arial"/>
          <w:snapToGrid w:val="0"/>
          <w:szCs w:val="22"/>
          <w:lang w:val="es-ES_tradnl"/>
        </w:rPr>
        <w:t>,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 RPA</w:t>
      </w:r>
      <w:r w:rsidR="00584613" w:rsidRPr="0024052F">
        <w:rPr>
          <w:rFonts w:cs="Arial"/>
          <w:snapToGrid w:val="0"/>
          <w:szCs w:val="22"/>
          <w:lang w:val="es-ES_tradnl"/>
        </w:rPr>
        <w:t xml:space="preserve"> o Autoridad Responsable de la Unidad Solicitante</w:t>
      </w:r>
      <w:r w:rsidR="00010FC2" w:rsidRPr="0024052F">
        <w:rPr>
          <w:rFonts w:cs="Arial"/>
          <w:snapToGrid w:val="0"/>
          <w:szCs w:val="22"/>
          <w:lang w:val="es-ES_tradnl"/>
        </w:rPr>
        <w:t>)</w:t>
      </w:r>
      <w:r w:rsidRPr="0024052F">
        <w:rPr>
          <w:rFonts w:cs="Arial"/>
          <w:snapToGrid w:val="0"/>
          <w:szCs w:val="22"/>
          <w:lang w:val="es-ES_tradnl"/>
        </w:rPr>
        <w:t xml:space="preserve">, mediante </w:t>
      </w:r>
      <w:r w:rsidR="00507478" w:rsidRPr="0024052F">
        <w:rPr>
          <w:rFonts w:cs="Arial"/>
          <w:bCs/>
          <w:snapToGrid w:val="0"/>
          <w:szCs w:val="22"/>
          <w:lang w:val="es-ES_tradnl"/>
        </w:rPr>
        <w:t>Memorándum</w:t>
      </w:r>
      <w:r w:rsidRPr="0024052F">
        <w:rPr>
          <w:rFonts w:cs="Arial"/>
          <w:b/>
          <w:snapToGrid w:val="0"/>
          <w:szCs w:val="22"/>
          <w:lang w:val="es-ES_tradnl"/>
        </w:rPr>
        <w:t>,</w:t>
      </w:r>
      <w:r w:rsidRPr="0024052F">
        <w:rPr>
          <w:rFonts w:cs="Arial"/>
          <w:snapToGrid w:val="0"/>
          <w:szCs w:val="22"/>
          <w:lang w:val="es-ES_tradnl"/>
        </w:rPr>
        <w:t xml:space="preserve"> dentro de los </w:t>
      </w:r>
      <w:r w:rsidR="00A24212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número de días</w:t>
      </w:r>
      <w:r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="00507478" w:rsidRPr="0024052F">
        <w:rPr>
          <w:rFonts w:cs="Arial"/>
          <w:snapToGrid w:val="0"/>
          <w:szCs w:val="22"/>
          <w:lang w:val="es-ES_tradnl"/>
        </w:rPr>
        <w:t xml:space="preserve">días </w:t>
      </w:r>
      <w:r w:rsidRPr="0024052F">
        <w:rPr>
          <w:rFonts w:cs="Arial"/>
          <w:snapToGrid w:val="0"/>
          <w:szCs w:val="22"/>
          <w:lang w:val="es-ES_tradnl"/>
        </w:rPr>
        <w:t>hábiles previos a la recepción de bienes y servicios</w:t>
      </w:r>
      <w:r w:rsidR="00507478" w:rsidRPr="0024052F">
        <w:rPr>
          <w:rFonts w:cs="Arial"/>
          <w:snapToGrid w:val="0"/>
          <w:szCs w:val="22"/>
          <w:lang w:val="es-ES_tradnl"/>
        </w:rPr>
        <w:t xml:space="preserve"> y estará </w:t>
      </w:r>
      <w:r w:rsidR="00010FC2" w:rsidRPr="0024052F">
        <w:rPr>
          <w:rFonts w:cs="Arial"/>
          <w:snapToGrid w:val="0"/>
          <w:szCs w:val="22"/>
          <w:lang w:val="es-ES_tradnl"/>
        </w:rPr>
        <w:t>conforma</w:t>
      </w:r>
      <w:r w:rsidR="00507478" w:rsidRPr="0024052F">
        <w:rPr>
          <w:rFonts w:cs="Arial"/>
          <w:snapToGrid w:val="0"/>
          <w:szCs w:val="22"/>
          <w:lang w:val="es-ES_tradnl"/>
        </w:rPr>
        <w:t>da</w:t>
      </w:r>
      <w:r w:rsidR="00C01800" w:rsidRPr="0024052F">
        <w:rPr>
          <w:rFonts w:cs="Arial"/>
          <w:snapToGrid w:val="0"/>
          <w:szCs w:val="22"/>
          <w:lang w:val="es-ES_tradnl"/>
        </w:rPr>
        <w:t xml:space="preserve"> </w:t>
      </w:r>
      <w:r w:rsidR="00507478" w:rsidRPr="0024052F">
        <w:rPr>
          <w:rFonts w:cs="Arial"/>
          <w:snapToGrid w:val="0"/>
          <w:szCs w:val="22"/>
          <w:lang w:val="es-ES_tradnl"/>
        </w:rPr>
        <w:t>por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 servidores</w:t>
      </w:r>
      <w:r w:rsidRPr="0024052F">
        <w:rPr>
          <w:rFonts w:cs="Arial"/>
          <w:snapToGrid w:val="0"/>
          <w:szCs w:val="22"/>
          <w:lang w:val="es-ES_tradnl"/>
        </w:rPr>
        <w:t xml:space="preserve"> 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públicos </w:t>
      </w:r>
      <w:r w:rsidRPr="0024052F">
        <w:rPr>
          <w:rFonts w:cs="Arial"/>
          <w:snapToGrid w:val="0"/>
          <w:szCs w:val="22"/>
          <w:lang w:val="es-ES_tradnl"/>
        </w:rPr>
        <w:t>de la Unidad Administrativa y de la Unidad Solicitante</w:t>
      </w:r>
      <w:r w:rsidR="00E851AE" w:rsidRPr="0024052F">
        <w:rPr>
          <w:rFonts w:cs="Arial"/>
          <w:snapToGrid w:val="0"/>
          <w:szCs w:val="22"/>
          <w:lang w:val="es-ES_tradnl"/>
        </w:rPr>
        <w:t>.</w:t>
      </w:r>
    </w:p>
    <w:p w14:paraId="18CAB244" w14:textId="77777777" w:rsidR="00E851AE" w:rsidRPr="0024052F" w:rsidRDefault="00E851AE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18CD0CB3" w14:textId="364CAAB6" w:rsidR="00870B7A" w:rsidRPr="0024052F" w:rsidRDefault="00247940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Alternativamente, sólo para la modalidad ANPE, la MAE o el responsable delegado por ésta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 (RPA</w:t>
      </w:r>
      <w:r w:rsidR="00584613" w:rsidRPr="0024052F">
        <w:rPr>
          <w:rFonts w:cs="Arial"/>
          <w:snapToGrid w:val="0"/>
          <w:szCs w:val="22"/>
          <w:lang w:val="es-ES_tradnl"/>
        </w:rPr>
        <w:t xml:space="preserve"> o Autoridad Responsable de la Unidad Solicitante</w:t>
      </w:r>
      <w:r w:rsidR="00010FC2" w:rsidRPr="0024052F">
        <w:rPr>
          <w:rFonts w:cs="Arial"/>
          <w:snapToGrid w:val="0"/>
          <w:szCs w:val="22"/>
          <w:lang w:val="es-ES_tradnl"/>
        </w:rPr>
        <w:t>)</w:t>
      </w:r>
      <w:r w:rsidRPr="0024052F">
        <w:rPr>
          <w:rFonts w:cs="Arial"/>
          <w:snapToGrid w:val="0"/>
          <w:szCs w:val="22"/>
          <w:lang w:val="es-ES_tradnl"/>
        </w:rPr>
        <w:t xml:space="preserve">, designará un </w:t>
      </w:r>
      <w:r w:rsidRPr="0024052F">
        <w:rPr>
          <w:rFonts w:cs="Arial"/>
          <w:snapToGrid w:val="0"/>
          <w:szCs w:val="22"/>
          <w:lang w:val="es-ES_tradnl"/>
        </w:rPr>
        <w:lastRenderedPageBreak/>
        <w:t xml:space="preserve">Responsable de Recepción, </w:t>
      </w:r>
      <w:r w:rsidR="00010FC2" w:rsidRPr="0024052F">
        <w:rPr>
          <w:rFonts w:cs="Arial"/>
          <w:snapToGrid w:val="0"/>
          <w:szCs w:val="22"/>
          <w:lang w:val="es-ES_tradnl"/>
        </w:rPr>
        <w:t xml:space="preserve">mediante </w:t>
      </w:r>
      <w:r w:rsidR="00E851AE" w:rsidRPr="0024052F">
        <w:rPr>
          <w:rFonts w:cs="Arial"/>
          <w:bCs/>
          <w:snapToGrid w:val="0"/>
          <w:szCs w:val="22"/>
          <w:lang w:val="es-ES_tradnl"/>
        </w:rPr>
        <w:t>Memorándum</w:t>
      </w:r>
      <w:r w:rsidR="00010FC2" w:rsidRPr="0024052F">
        <w:rPr>
          <w:rFonts w:cs="Arial"/>
          <w:b/>
          <w:snapToGrid w:val="0"/>
          <w:szCs w:val="22"/>
          <w:lang w:val="es-ES_tradnl"/>
        </w:rPr>
        <w:t xml:space="preserve">, </w:t>
      </w:r>
      <w:r w:rsidRPr="0024052F">
        <w:rPr>
          <w:rFonts w:cs="Arial"/>
          <w:snapToGrid w:val="0"/>
          <w:szCs w:val="22"/>
          <w:lang w:val="es-ES_tradnl"/>
        </w:rPr>
        <w:t>que asumirá las funciones de la Comisión de Recepción</w:t>
      </w:r>
      <w:r w:rsidR="00010FC2" w:rsidRPr="0024052F">
        <w:rPr>
          <w:rFonts w:cs="Arial"/>
          <w:snapToGrid w:val="0"/>
          <w:szCs w:val="22"/>
          <w:lang w:val="es-ES_tradnl"/>
        </w:rPr>
        <w:t>.</w:t>
      </w:r>
      <w:r w:rsidRPr="0024052F">
        <w:rPr>
          <w:rFonts w:cs="Arial"/>
          <w:snapToGrid w:val="0"/>
          <w:szCs w:val="22"/>
          <w:lang w:val="es-ES_tradnl"/>
        </w:rPr>
        <w:t xml:space="preserve"> </w:t>
      </w:r>
    </w:p>
    <w:p w14:paraId="46910700" w14:textId="77777777" w:rsidR="00277AC8" w:rsidRPr="0024052F" w:rsidRDefault="00277AC8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0D6CEDD2" w14:textId="5F0F436B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La Comisión de Recepción y el Responsable de Recepción cumplirán las funciones establecidas en el Artículo 39 de las N</w:t>
      </w:r>
      <w:r w:rsidR="00826E80" w:rsidRPr="0024052F">
        <w:rPr>
          <w:rFonts w:cs="Arial"/>
          <w:snapToGrid w:val="0"/>
          <w:szCs w:val="22"/>
          <w:lang w:val="es-ES_tradnl"/>
        </w:rPr>
        <w:t>B-SABS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26EC4D02" w14:textId="77777777" w:rsidR="00600B7B" w:rsidRPr="0024052F" w:rsidRDefault="00600B7B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</w:p>
    <w:p w14:paraId="525316A6" w14:textId="77777777" w:rsidR="00EA4F52" w:rsidRPr="0024052F" w:rsidRDefault="00EA4F52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  <w:r w:rsidRPr="0024052F">
        <w:rPr>
          <w:rFonts w:ascii="Century Gothic" w:hAnsi="Century Gothic"/>
          <w:color w:val="auto"/>
          <w:szCs w:val="22"/>
          <w:u w:val="none"/>
        </w:rPr>
        <w:t>CAP</w:t>
      </w:r>
      <w:r w:rsidR="003847AB" w:rsidRPr="0024052F">
        <w:rPr>
          <w:rFonts w:ascii="Century Gothic" w:hAnsi="Century Gothic"/>
          <w:color w:val="auto"/>
          <w:szCs w:val="22"/>
          <w:u w:val="none"/>
        </w:rPr>
        <w:t>Í</w:t>
      </w:r>
      <w:r w:rsidRPr="0024052F">
        <w:rPr>
          <w:rFonts w:ascii="Century Gothic" w:hAnsi="Century Gothic"/>
          <w:color w:val="auto"/>
          <w:szCs w:val="22"/>
          <w:u w:val="none"/>
        </w:rPr>
        <w:t>TULO III</w:t>
      </w:r>
    </w:p>
    <w:p w14:paraId="5898BEBC" w14:textId="77777777" w:rsidR="00870B7A" w:rsidRPr="0024052F" w:rsidRDefault="00247940" w:rsidP="00C01800">
      <w:pPr>
        <w:pStyle w:val="Ttulo1"/>
        <w:tabs>
          <w:tab w:val="left" w:pos="1560"/>
        </w:tabs>
        <w:spacing w:after="0" w:line="288" w:lineRule="auto"/>
        <w:jc w:val="center"/>
        <w:rPr>
          <w:rFonts w:ascii="Century Gothic" w:hAnsi="Century Gothic" w:cs="Arial"/>
          <w:sz w:val="22"/>
          <w:szCs w:val="22"/>
        </w:rPr>
      </w:pPr>
      <w:bookmarkStart w:id="87" w:name="_Toc207032708"/>
      <w:bookmarkStart w:id="88" w:name="_Toc207032930"/>
      <w:r w:rsidRPr="0024052F">
        <w:rPr>
          <w:rFonts w:ascii="Century Gothic" w:hAnsi="Century Gothic" w:cs="Arial"/>
          <w:sz w:val="22"/>
          <w:szCs w:val="22"/>
        </w:rPr>
        <w:t>SUBSISTEMA DE MANEJO DE BIENES</w:t>
      </w:r>
      <w:bookmarkEnd w:id="87"/>
      <w:bookmarkEnd w:id="88"/>
    </w:p>
    <w:p w14:paraId="76DA29BB" w14:textId="77777777" w:rsidR="00870B7A" w:rsidRPr="0024052F" w:rsidRDefault="00870B7A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</w:p>
    <w:p w14:paraId="2A7FD94E" w14:textId="679A4360" w:rsidR="00870B7A" w:rsidRPr="0024052F" w:rsidRDefault="00277AC8" w:rsidP="00C01800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89" w:name="_Toc207032709"/>
      <w:bookmarkStart w:id="90" w:name="_Toc207032931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COMPONENTES DEL SUBSISTEMA DE MANEJO DE BIENES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89"/>
      <w:bookmarkEnd w:id="90"/>
    </w:p>
    <w:p w14:paraId="05C04E3F" w14:textId="77777777" w:rsidR="00870B7A" w:rsidRPr="0024052F" w:rsidRDefault="00247940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Los componentes del Subsistema de Manejo de Bienes son los siguientes:</w:t>
      </w:r>
    </w:p>
    <w:p w14:paraId="3D86703F" w14:textId="3EA124D4" w:rsidR="00600B7B" w:rsidRPr="0024052F" w:rsidRDefault="00247940" w:rsidP="00C0577F">
      <w:pPr>
        <w:pStyle w:val="Prrafodelista"/>
        <w:numPr>
          <w:ilvl w:val="0"/>
          <w:numId w:val="56"/>
        </w:numPr>
        <w:spacing w:line="288" w:lineRule="auto"/>
        <w:ind w:left="567" w:hanging="567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Administración de Almacenes</w:t>
      </w:r>
      <w:r w:rsidR="00C0577F" w:rsidRPr="0024052F">
        <w:rPr>
          <w:rFonts w:cs="Arial"/>
          <w:snapToGrid w:val="0"/>
          <w:szCs w:val="22"/>
          <w:lang w:val="es-ES_tradnl"/>
        </w:rPr>
        <w:t>;</w:t>
      </w:r>
    </w:p>
    <w:p w14:paraId="698D04EA" w14:textId="349F2353" w:rsidR="00870B7A" w:rsidRPr="0024052F" w:rsidRDefault="00247940" w:rsidP="00C0577F">
      <w:pPr>
        <w:pStyle w:val="Prrafodelista"/>
        <w:numPr>
          <w:ilvl w:val="0"/>
          <w:numId w:val="56"/>
        </w:numPr>
        <w:spacing w:line="288" w:lineRule="auto"/>
        <w:ind w:left="567" w:hanging="567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Administración de Activos Fijos Muebles</w:t>
      </w:r>
      <w:r w:rsidR="00C0577F" w:rsidRPr="0024052F">
        <w:rPr>
          <w:rFonts w:cs="Arial"/>
          <w:snapToGrid w:val="0"/>
          <w:szCs w:val="22"/>
          <w:lang w:val="es-ES_tradnl"/>
        </w:rPr>
        <w:t>;</w:t>
      </w:r>
    </w:p>
    <w:p w14:paraId="620271A7" w14:textId="77777777" w:rsidR="00870B7A" w:rsidRPr="0024052F" w:rsidRDefault="00247940" w:rsidP="00C0577F">
      <w:pPr>
        <w:pStyle w:val="Prrafodelista"/>
        <w:numPr>
          <w:ilvl w:val="0"/>
          <w:numId w:val="56"/>
        </w:numPr>
        <w:spacing w:line="288" w:lineRule="auto"/>
        <w:ind w:left="567" w:hanging="567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Administración de Activos Fijos Inmuebles. </w:t>
      </w:r>
    </w:p>
    <w:p w14:paraId="12CEFC0C" w14:textId="77777777" w:rsidR="00600B7B" w:rsidRPr="0024052F" w:rsidRDefault="00600B7B" w:rsidP="00FD265B">
      <w:pPr>
        <w:pStyle w:val="Sangradetextonormal"/>
        <w:spacing w:after="0" w:line="288" w:lineRule="auto"/>
        <w:ind w:left="0"/>
        <w:jc w:val="both"/>
        <w:rPr>
          <w:rFonts w:cs="Arial"/>
          <w:snapToGrid w:val="0"/>
          <w:szCs w:val="22"/>
          <w:lang w:val="es-ES_tradnl"/>
        </w:rPr>
      </w:pPr>
    </w:p>
    <w:p w14:paraId="29A80CD0" w14:textId="24179C1C" w:rsidR="00870B7A" w:rsidRPr="0024052F" w:rsidRDefault="00277AC8" w:rsidP="00C0577F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91" w:name="_Toc207032710"/>
      <w:bookmarkStart w:id="92" w:name="_Toc207032932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RESPONSABILIDAD POR EL MANEJO DE BIENES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91"/>
      <w:bookmarkEnd w:id="92"/>
    </w:p>
    <w:p w14:paraId="2F0040BC" w14:textId="07891B7D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El responsable principal, ante la MAE, por el Manejo de Bienes es </w:t>
      </w:r>
      <w:r w:rsidR="00C0577F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cargo del Responsable de Manejo de Bienes en la entidad</w:t>
      </w:r>
      <w:r w:rsidRPr="0024052F">
        <w:rPr>
          <w:rFonts w:cs="Arial"/>
          <w:snapToGrid w:val="0"/>
          <w:szCs w:val="22"/>
          <w:lang w:val="es-ES_tradnl"/>
        </w:rPr>
        <w:t>.</w:t>
      </w:r>
    </w:p>
    <w:p w14:paraId="37C0367A" w14:textId="77777777" w:rsidR="00600B7B" w:rsidRPr="0024052F" w:rsidRDefault="00600B7B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</w:p>
    <w:p w14:paraId="63F6B96A" w14:textId="38CC96AB" w:rsidR="00870B7A" w:rsidRPr="0024052F" w:rsidRDefault="00277AC8" w:rsidP="00C0577F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93" w:name="_Toc207032711"/>
      <w:bookmarkStart w:id="94" w:name="_Toc207032933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ADMINISTRACIÓN DE ALMACENES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93"/>
      <w:bookmarkEnd w:id="94"/>
    </w:p>
    <w:p w14:paraId="0B340236" w14:textId="48EF5E40" w:rsidR="00870B7A" w:rsidRPr="0024052F" w:rsidRDefault="00F02FF8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La </w:t>
      </w:r>
      <w:r w:rsidR="00A77235" w:rsidRPr="0024052F">
        <w:rPr>
          <w:rFonts w:cs="Arial"/>
          <w:snapToGrid w:val="0"/>
          <w:szCs w:val="22"/>
          <w:lang w:val="es-ES_tradnl"/>
        </w:rPr>
        <w:t>e</w:t>
      </w:r>
      <w:r w:rsidRPr="0024052F">
        <w:rPr>
          <w:rFonts w:cs="Arial"/>
          <w:snapToGrid w:val="0"/>
          <w:szCs w:val="22"/>
          <w:lang w:val="es-ES_tradnl"/>
        </w:rPr>
        <w:t>ntidad</w:t>
      </w:r>
      <w:r w:rsidR="00247940" w:rsidRPr="0024052F">
        <w:rPr>
          <w:rFonts w:cs="Arial"/>
          <w:snapToGrid w:val="0"/>
          <w:szCs w:val="22"/>
          <w:lang w:val="es-ES_tradnl"/>
        </w:rPr>
        <w:t xml:space="preserve"> cuenta con </w:t>
      </w:r>
      <w:r w:rsidR="00C0577F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24794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número de Almacenes y el número de Sub almacenes con los que cuenta la entidad</w:t>
      </w:r>
      <w:r w:rsidR="00247940" w:rsidRPr="0024052F">
        <w:rPr>
          <w:rFonts w:cs="Arial"/>
          <w:snapToGrid w:val="0"/>
          <w:szCs w:val="22"/>
          <w:lang w:val="es-ES_tradnl"/>
        </w:rPr>
        <w:t>.</w:t>
      </w:r>
    </w:p>
    <w:p w14:paraId="654577E7" w14:textId="77777777" w:rsidR="00600B7B" w:rsidRPr="0024052F" w:rsidRDefault="00600B7B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</w:p>
    <w:p w14:paraId="270E8E5A" w14:textId="4630AF30" w:rsidR="00870B7A" w:rsidRPr="0024052F" w:rsidRDefault="00247940" w:rsidP="00B34972">
      <w:pPr>
        <w:spacing w:line="288" w:lineRule="auto"/>
        <w:jc w:val="both"/>
        <w:rPr>
          <w:rFonts w:cs="Arial"/>
          <w:bCs/>
          <w:iCs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Los Almacenes están a cargo </w:t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Pr="0024052F">
        <w:rPr>
          <w:rFonts w:cs="Arial"/>
          <w:b/>
          <w:snapToGrid w:val="0"/>
          <w:szCs w:val="22"/>
          <w:lang w:val="es-ES_tradnl"/>
        </w:rPr>
        <w:softHyphen/>
      </w:r>
      <w:r w:rsidR="0059162D" w:rsidRPr="0024052F">
        <w:rPr>
          <w:rFonts w:cs="Arial"/>
          <w:snapToGrid w:val="0"/>
          <w:szCs w:val="22"/>
          <w:lang w:val="es-ES_tradnl"/>
        </w:rPr>
        <w:t>de</w:t>
      </w:r>
      <w:r w:rsidR="0059162D"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="00A77235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ñalar </w:t>
      </w:r>
      <w:r w:rsidR="002F56FE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el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los cargos de o los Responsable(s) o Encargado(s) de Almacenes</w:t>
      </w:r>
      <w:r w:rsidR="00F02FF8" w:rsidRPr="0024052F">
        <w:rPr>
          <w:rFonts w:cs="Arial"/>
          <w:b/>
          <w:i/>
          <w:snapToGrid w:val="0"/>
          <w:szCs w:val="22"/>
          <w:lang w:val="es-ES_tradnl"/>
        </w:rPr>
        <w:t xml:space="preserve">, </w:t>
      </w:r>
      <w:r w:rsidR="00F02FF8" w:rsidRPr="0024052F">
        <w:rPr>
          <w:rFonts w:cs="Arial"/>
          <w:bCs/>
          <w:iCs/>
          <w:snapToGrid w:val="0"/>
          <w:szCs w:val="22"/>
          <w:lang w:val="es-ES_tradnl"/>
        </w:rPr>
        <w:t>cuyas funciones son las siguientes</w:t>
      </w:r>
      <w:r w:rsidR="0052596F" w:rsidRPr="0024052F">
        <w:rPr>
          <w:rFonts w:cs="Arial"/>
          <w:bCs/>
          <w:iCs/>
          <w:snapToGrid w:val="0"/>
          <w:szCs w:val="22"/>
          <w:lang w:val="es-ES_tradnl"/>
        </w:rPr>
        <w:t>:</w:t>
      </w:r>
      <w:r w:rsidR="00C0577F" w:rsidRPr="0024052F">
        <w:rPr>
          <w:rFonts w:cs="Arial"/>
          <w:bCs/>
          <w:iCs/>
          <w:snapToGrid w:val="0"/>
          <w:szCs w:val="22"/>
          <w:lang w:val="es-ES_tradnl"/>
        </w:rPr>
        <w:t xml:space="preserve"> </w:t>
      </w:r>
      <w:r w:rsidR="00A77235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58461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las funciones del Responsable de Almacenes</w:t>
      </w:r>
    </w:p>
    <w:p w14:paraId="7477CCB0" w14:textId="20CD0979" w:rsidR="002C0D6F" w:rsidRPr="0024052F" w:rsidRDefault="002C0D6F" w:rsidP="00A77235">
      <w:pPr>
        <w:pStyle w:val="Prrafodelista"/>
        <w:numPr>
          <w:ilvl w:val="0"/>
          <w:numId w:val="130"/>
        </w:numPr>
        <w:spacing w:line="288" w:lineRule="auto"/>
        <w:ind w:left="567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32F46C68" w14:textId="0A40A591" w:rsidR="002C0D6F" w:rsidRPr="0024052F" w:rsidRDefault="00B13773" w:rsidP="00A77235">
      <w:pPr>
        <w:pStyle w:val="Prrafodelista"/>
        <w:numPr>
          <w:ilvl w:val="0"/>
          <w:numId w:val="130"/>
        </w:numPr>
        <w:spacing w:line="288" w:lineRule="auto"/>
        <w:ind w:left="567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65EF9DFB" w14:textId="4D856281" w:rsidR="002C0D6F" w:rsidRPr="0024052F" w:rsidRDefault="00B13773" w:rsidP="00A77235">
      <w:pPr>
        <w:pStyle w:val="Prrafodelista"/>
        <w:numPr>
          <w:ilvl w:val="0"/>
          <w:numId w:val="130"/>
        </w:numPr>
        <w:spacing w:line="288" w:lineRule="auto"/>
        <w:ind w:left="567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1E772BFC" w14:textId="28D48CDA" w:rsidR="00A77235" w:rsidRPr="0024052F" w:rsidRDefault="00A77235" w:rsidP="00A77235">
      <w:pPr>
        <w:pStyle w:val="Prrafodelista"/>
        <w:spacing w:line="288" w:lineRule="auto"/>
        <w:ind w:left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348C9BF9" w14:textId="4032C77C" w:rsidR="002C0D6F" w:rsidRPr="0024052F" w:rsidRDefault="002C0D6F" w:rsidP="00A77235">
      <w:pPr>
        <w:spacing w:line="288" w:lineRule="auto"/>
        <w:jc w:val="both"/>
        <w:rPr>
          <w:snapToGrid w:val="0"/>
          <w:szCs w:val="22"/>
        </w:rPr>
      </w:pPr>
      <w:r w:rsidRPr="0024052F">
        <w:rPr>
          <w:b/>
          <w:bCs/>
          <w:snapToGrid w:val="0"/>
          <w:szCs w:val="22"/>
        </w:rPr>
        <w:t>n)</w:t>
      </w:r>
      <w:r w:rsidR="00A77235" w:rsidRPr="0024052F">
        <w:rPr>
          <w:snapToGrid w:val="0"/>
          <w:szCs w:val="22"/>
        </w:rPr>
        <w:t xml:space="preserve">      </w:t>
      </w:r>
      <w:r w:rsidR="00B13773" w:rsidRPr="0024052F">
        <w:rPr>
          <w:snapToGrid w:val="0"/>
          <w:szCs w:val="22"/>
        </w:rPr>
        <w:t>…</w:t>
      </w:r>
    </w:p>
    <w:p w14:paraId="1DE039DB" w14:textId="77777777" w:rsidR="00A77235" w:rsidRPr="0024052F" w:rsidRDefault="00A77235" w:rsidP="00FD265B">
      <w:pPr>
        <w:pStyle w:val="Sangradetextonormal"/>
        <w:spacing w:after="0" w:line="288" w:lineRule="auto"/>
        <w:ind w:left="0"/>
        <w:jc w:val="both"/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</w:pPr>
      <w:bookmarkStart w:id="95" w:name="_Hlk141710841"/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A02198" w:rsidRPr="0024052F" w14:paraId="4AE83723" w14:textId="77777777" w:rsidTr="00F714A6">
        <w:tc>
          <w:tcPr>
            <w:tcW w:w="8926" w:type="dxa"/>
            <w:shd w:val="clear" w:color="auto" w:fill="D9D9D9" w:themeFill="background1" w:themeFillShade="D9"/>
          </w:tcPr>
          <w:p w14:paraId="6B66333A" w14:textId="3BC2A613" w:rsidR="00005737" w:rsidRPr="0024052F" w:rsidRDefault="00005737" w:rsidP="00F714A6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szCs w:val="22"/>
              </w:rPr>
            </w:pPr>
            <w:r w:rsidRPr="0024052F">
              <w:rPr>
                <w:rFonts w:cs="Arial"/>
                <w:bCs/>
                <w:i/>
                <w:szCs w:val="22"/>
              </w:rPr>
              <w:t xml:space="preserve">Si la entidad cuenta además con Sub almacenes se deberá incluir el o los cargos de los responsables o encargados y las funciones que éstos cumplen. </w:t>
            </w:r>
          </w:p>
          <w:p w14:paraId="4AC82996" w14:textId="77777777" w:rsidR="00005737" w:rsidRPr="0024052F" w:rsidRDefault="00005737" w:rsidP="00F714A6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szCs w:val="22"/>
              </w:rPr>
            </w:pPr>
          </w:p>
          <w:p w14:paraId="7BF04085" w14:textId="77777777" w:rsidR="00005737" w:rsidRPr="0024052F" w:rsidRDefault="00005737" w:rsidP="00F714A6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szCs w:val="22"/>
              </w:rPr>
            </w:pPr>
            <w:r w:rsidRPr="0024052F">
              <w:rPr>
                <w:rFonts w:cs="Arial"/>
                <w:bCs/>
                <w:i/>
                <w:szCs w:val="22"/>
              </w:rPr>
              <w:t>Borrar este cuadro explicativo</w:t>
            </w:r>
          </w:p>
        </w:tc>
      </w:tr>
      <w:bookmarkEnd w:id="95"/>
    </w:tbl>
    <w:p w14:paraId="685B9577" w14:textId="77777777" w:rsidR="00005737" w:rsidRPr="0024052F" w:rsidRDefault="00005737" w:rsidP="00005737">
      <w:pPr>
        <w:pStyle w:val="Sangradetextonormal"/>
        <w:spacing w:after="0" w:line="288" w:lineRule="auto"/>
        <w:ind w:left="0"/>
        <w:jc w:val="both"/>
        <w:rPr>
          <w:b/>
          <w:szCs w:val="22"/>
        </w:rPr>
      </w:pPr>
    </w:p>
    <w:p w14:paraId="3C13475A" w14:textId="11CB75D3" w:rsidR="00870B7A" w:rsidRPr="0024052F" w:rsidRDefault="00277AC8" w:rsidP="00C0577F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96" w:name="_Toc207032712"/>
      <w:bookmarkStart w:id="97" w:name="_Toc207032934"/>
      <w:r w:rsidRPr="0024052F">
        <w:rPr>
          <w:rFonts w:ascii="Century Gothic" w:hAnsi="Century Gothic" w:cs="Arial"/>
          <w:sz w:val="22"/>
          <w:szCs w:val="22"/>
        </w:rPr>
        <w:lastRenderedPageBreak/>
        <w:t>(</w:t>
      </w:r>
      <w:r w:rsidR="00247940" w:rsidRPr="0024052F">
        <w:rPr>
          <w:rFonts w:ascii="Century Gothic" w:hAnsi="Century Gothic" w:cs="Arial"/>
          <w:sz w:val="22"/>
          <w:szCs w:val="22"/>
        </w:rPr>
        <w:t>ADMINISTRACIÓN DE ACTIVOS FIJOS MUEBLES E INMUEBLES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96"/>
      <w:bookmarkEnd w:id="97"/>
    </w:p>
    <w:p w14:paraId="15EA6272" w14:textId="4F6F672C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 xml:space="preserve">La Administración de Activos Fijos Muebles e Inmuebles está a cargo de </w:t>
      </w:r>
      <w:r w:rsidR="00A77235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la denominación de la Unidad </w:t>
      </w:r>
      <w:r w:rsidR="002C0D6F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encargad</w:t>
      </w:r>
      <w:r w:rsidR="007701EE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 los Activos Fijos Muebles e Inmuebles </w:t>
      </w:r>
      <w:r w:rsidRPr="0024052F">
        <w:rPr>
          <w:rFonts w:cs="Arial"/>
          <w:snapToGrid w:val="0"/>
          <w:szCs w:val="22"/>
          <w:lang w:val="es-ES_tradnl"/>
        </w:rPr>
        <w:t>cuyo responsable es</w:t>
      </w:r>
      <w:r w:rsidRPr="0024052F">
        <w:rPr>
          <w:rFonts w:cs="Arial"/>
          <w:b/>
          <w:snapToGrid w:val="0"/>
          <w:szCs w:val="22"/>
          <w:lang w:val="es-ES_tradnl"/>
        </w:rPr>
        <w:t xml:space="preserve"> </w:t>
      </w:r>
      <w:r w:rsidR="00A77235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cargo del Responsable o Encargado de la Unidad de Activos Fijos Muebles e Inmuebles</w:t>
      </w:r>
      <w:r w:rsidR="00152D17" w:rsidRPr="0024052F">
        <w:rPr>
          <w:rFonts w:cs="Arial"/>
          <w:b/>
          <w:snapToGrid w:val="0"/>
          <w:szCs w:val="22"/>
          <w:lang w:val="es-ES_tradnl"/>
        </w:rPr>
        <w:t xml:space="preserve">, </w:t>
      </w:r>
      <w:r w:rsidR="00152D17" w:rsidRPr="0024052F">
        <w:rPr>
          <w:rFonts w:cs="Arial"/>
          <w:snapToGrid w:val="0"/>
          <w:szCs w:val="22"/>
          <w:lang w:val="es-ES_tradnl"/>
        </w:rPr>
        <w:t>quien cumplirá las siguientes funciones</w:t>
      </w:r>
      <w:r w:rsidR="00005737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señalar las funciones del Responsable de Activos Fijos Muebles e </w:t>
      </w:r>
      <w:r w:rsidR="002837E5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Inmuebles</w:t>
      </w:r>
      <w:r w:rsidR="002837E5" w:rsidRPr="0024052F">
        <w:rPr>
          <w:rFonts w:cs="Arial"/>
          <w:snapToGrid w:val="0"/>
          <w:szCs w:val="22"/>
          <w:lang w:val="es-ES_tradnl"/>
        </w:rPr>
        <w:t>:</w:t>
      </w:r>
    </w:p>
    <w:p w14:paraId="5BCF7C37" w14:textId="6E70C76A" w:rsidR="00584613" w:rsidRPr="0024052F" w:rsidRDefault="00584613" w:rsidP="00FD265B">
      <w:pPr>
        <w:pStyle w:val="Sangradetextonormal"/>
        <w:spacing w:after="0" w:line="288" w:lineRule="auto"/>
        <w:ind w:left="0"/>
        <w:jc w:val="both"/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</w:pPr>
    </w:p>
    <w:p w14:paraId="41DD2ACA" w14:textId="4E50429E" w:rsidR="002C0D6F" w:rsidRPr="0024052F" w:rsidRDefault="00B13773" w:rsidP="00005737">
      <w:pPr>
        <w:pStyle w:val="Prrafodelista"/>
        <w:numPr>
          <w:ilvl w:val="0"/>
          <w:numId w:val="131"/>
        </w:numPr>
        <w:spacing w:line="288" w:lineRule="auto"/>
        <w:ind w:left="567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5CBF54EF" w14:textId="71A8F7BD" w:rsidR="002C0D6F" w:rsidRPr="0024052F" w:rsidRDefault="00B13773" w:rsidP="00005737">
      <w:pPr>
        <w:pStyle w:val="Prrafodelista"/>
        <w:numPr>
          <w:ilvl w:val="0"/>
          <w:numId w:val="131"/>
        </w:numPr>
        <w:spacing w:line="288" w:lineRule="auto"/>
        <w:ind w:left="567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332A2E97" w14:textId="69C64493" w:rsidR="002C0D6F" w:rsidRPr="0024052F" w:rsidRDefault="00B13773" w:rsidP="00005737">
      <w:pPr>
        <w:pStyle w:val="Prrafodelista"/>
        <w:numPr>
          <w:ilvl w:val="0"/>
          <w:numId w:val="131"/>
        </w:numPr>
        <w:spacing w:line="288" w:lineRule="auto"/>
        <w:ind w:left="567" w:hanging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69476CC5" w14:textId="042F7913" w:rsidR="00005737" w:rsidRPr="0024052F" w:rsidRDefault="00005737" w:rsidP="00005737">
      <w:pPr>
        <w:pStyle w:val="Prrafodelista"/>
        <w:spacing w:line="288" w:lineRule="auto"/>
        <w:ind w:left="567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…</w:t>
      </w:r>
    </w:p>
    <w:p w14:paraId="5069E388" w14:textId="25C9B47D" w:rsidR="007328A6" w:rsidRPr="0024052F" w:rsidRDefault="007328A6" w:rsidP="00005737">
      <w:pPr>
        <w:spacing w:line="288" w:lineRule="auto"/>
        <w:jc w:val="both"/>
        <w:rPr>
          <w:snapToGrid w:val="0"/>
          <w:szCs w:val="22"/>
        </w:rPr>
      </w:pPr>
      <w:r w:rsidRPr="0024052F">
        <w:rPr>
          <w:b/>
          <w:bCs/>
          <w:snapToGrid w:val="0"/>
          <w:szCs w:val="22"/>
        </w:rPr>
        <w:t>n)</w:t>
      </w:r>
      <w:r w:rsidR="00005737" w:rsidRPr="0024052F">
        <w:rPr>
          <w:snapToGrid w:val="0"/>
          <w:szCs w:val="22"/>
        </w:rPr>
        <w:t xml:space="preserve">      </w:t>
      </w:r>
      <w:r w:rsidRPr="0024052F">
        <w:rPr>
          <w:snapToGrid w:val="0"/>
          <w:szCs w:val="22"/>
        </w:rPr>
        <w:t>…</w:t>
      </w:r>
    </w:p>
    <w:p w14:paraId="2FD9C511" w14:textId="77777777" w:rsidR="007328A6" w:rsidRPr="0024052F" w:rsidRDefault="007328A6" w:rsidP="00FD265B">
      <w:pPr>
        <w:spacing w:line="288" w:lineRule="auto"/>
        <w:ind w:left="1416"/>
        <w:jc w:val="both"/>
        <w:rPr>
          <w:snapToGrid w:val="0"/>
          <w:szCs w:val="22"/>
        </w:rPr>
      </w:pPr>
    </w:p>
    <w:p w14:paraId="744A218E" w14:textId="1BBCF650" w:rsidR="0076071A" w:rsidRPr="0024052F" w:rsidRDefault="00277AC8" w:rsidP="00C0577F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98" w:name="_Toc207032713"/>
      <w:bookmarkStart w:id="99" w:name="_Toc207032935"/>
      <w:r w:rsidRPr="0024052F">
        <w:rPr>
          <w:rFonts w:ascii="Century Gothic" w:hAnsi="Century Gothic" w:cs="Arial"/>
          <w:sz w:val="22"/>
          <w:szCs w:val="22"/>
        </w:rPr>
        <w:t>(</w:t>
      </w:r>
      <w:r w:rsidR="0076071A" w:rsidRPr="0024052F">
        <w:rPr>
          <w:rFonts w:ascii="Century Gothic" w:hAnsi="Century Gothic" w:cs="Arial"/>
          <w:sz w:val="22"/>
          <w:szCs w:val="22"/>
        </w:rPr>
        <w:t xml:space="preserve">MANEJO DE BIENES DE LOS PRODUCTOS QUE SEAN RESULTADO DE SERVICIOS DE </w:t>
      </w:r>
      <w:r w:rsidR="007A11D3" w:rsidRPr="0024052F">
        <w:rPr>
          <w:rFonts w:ascii="Century Gothic" w:hAnsi="Century Gothic" w:cs="Arial"/>
          <w:sz w:val="22"/>
          <w:szCs w:val="22"/>
        </w:rPr>
        <w:t>CONSULTORÍAS</w:t>
      </w:r>
      <w:r w:rsidR="0076071A" w:rsidRPr="0024052F">
        <w:rPr>
          <w:rFonts w:ascii="Century Gothic" w:hAnsi="Century Gothic" w:cs="Arial"/>
          <w:sz w:val="22"/>
          <w:szCs w:val="22"/>
        </w:rPr>
        <w:t>, SOFTWARE Y OTROS SIMILARES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98"/>
      <w:bookmarkEnd w:id="99"/>
    </w:p>
    <w:p w14:paraId="284E64E8" w14:textId="77777777" w:rsidR="00107675" w:rsidRPr="0024052F" w:rsidRDefault="00107675" w:rsidP="00FD265B">
      <w:pPr>
        <w:pStyle w:val="Sangradetextonormal"/>
        <w:spacing w:after="0" w:line="288" w:lineRule="auto"/>
        <w:ind w:left="0"/>
        <w:jc w:val="both"/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</w:pP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107675" w:rsidRPr="0024052F" w14:paraId="005C6A1E" w14:textId="77777777" w:rsidTr="00940FDA">
        <w:tc>
          <w:tcPr>
            <w:tcW w:w="8926" w:type="dxa"/>
            <w:shd w:val="clear" w:color="auto" w:fill="D9D9D9" w:themeFill="background1" w:themeFillShade="D9"/>
          </w:tcPr>
          <w:p w14:paraId="2E47C149" w14:textId="77777777" w:rsidR="00107675" w:rsidRPr="0024052F" w:rsidRDefault="00107675" w:rsidP="003E0EAD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szCs w:val="22"/>
              </w:rPr>
            </w:pPr>
            <w:r w:rsidRPr="0024052F">
              <w:rPr>
                <w:rFonts w:cs="Arial"/>
                <w:bCs/>
                <w:i/>
                <w:szCs w:val="22"/>
              </w:rPr>
              <w:t>Si la entidad cuenta con estos bienes, incluir el proceso que regula su manejo, caso contrario indicar que la entidad no cuenta con los mismos.</w:t>
            </w:r>
          </w:p>
          <w:p w14:paraId="2C32B7F5" w14:textId="77777777" w:rsidR="00107675" w:rsidRPr="0024052F" w:rsidRDefault="00107675" w:rsidP="00940FDA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szCs w:val="22"/>
              </w:rPr>
            </w:pPr>
          </w:p>
          <w:p w14:paraId="30C7E9AD" w14:textId="77777777" w:rsidR="00107675" w:rsidRPr="0024052F" w:rsidRDefault="00107675" w:rsidP="00940FDA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szCs w:val="22"/>
              </w:rPr>
            </w:pPr>
            <w:r w:rsidRPr="0024052F">
              <w:rPr>
                <w:rFonts w:cs="Arial"/>
                <w:bCs/>
                <w:i/>
                <w:szCs w:val="22"/>
              </w:rPr>
              <w:t>Borrar este cuadro explicativo</w:t>
            </w:r>
          </w:p>
        </w:tc>
      </w:tr>
    </w:tbl>
    <w:p w14:paraId="3546A4B8" w14:textId="77777777" w:rsidR="00600B7B" w:rsidRPr="0024052F" w:rsidRDefault="00600B7B" w:rsidP="00FD265B">
      <w:pPr>
        <w:pStyle w:val="Sangradetextonormal"/>
        <w:spacing w:after="0" w:line="288" w:lineRule="auto"/>
        <w:ind w:left="0"/>
        <w:jc w:val="both"/>
        <w:rPr>
          <w:rFonts w:cs="Arial"/>
          <w:b/>
          <w:snapToGrid w:val="0"/>
          <w:szCs w:val="22"/>
          <w:lang w:val="es-ES_tradnl"/>
        </w:rPr>
      </w:pPr>
    </w:p>
    <w:p w14:paraId="7229F61D" w14:textId="77777777" w:rsidR="0010113A" w:rsidRPr="0024052F" w:rsidRDefault="0010113A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  <w:r w:rsidRPr="0024052F">
        <w:rPr>
          <w:rFonts w:ascii="Century Gothic" w:hAnsi="Century Gothic"/>
          <w:color w:val="auto"/>
          <w:szCs w:val="22"/>
          <w:u w:val="none"/>
        </w:rPr>
        <w:t>CAP</w:t>
      </w:r>
      <w:r w:rsidR="003847AB" w:rsidRPr="0024052F">
        <w:rPr>
          <w:rFonts w:ascii="Century Gothic" w:hAnsi="Century Gothic"/>
          <w:color w:val="auto"/>
          <w:szCs w:val="22"/>
          <w:u w:val="none"/>
        </w:rPr>
        <w:t>Í</w:t>
      </w:r>
      <w:r w:rsidRPr="0024052F">
        <w:rPr>
          <w:rFonts w:ascii="Century Gothic" w:hAnsi="Century Gothic"/>
          <w:color w:val="auto"/>
          <w:szCs w:val="22"/>
          <w:u w:val="none"/>
        </w:rPr>
        <w:t>TULO I</w:t>
      </w:r>
      <w:r w:rsidR="002806F0" w:rsidRPr="0024052F">
        <w:rPr>
          <w:rFonts w:ascii="Century Gothic" w:hAnsi="Century Gothic"/>
          <w:color w:val="auto"/>
          <w:szCs w:val="22"/>
          <w:u w:val="none"/>
        </w:rPr>
        <w:t>V</w:t>
      </w:r>
    </w:p>
    <w:p w14:paraId="4ED3BD7B" w14:textId="77777777" w:rsidR="00870B7A" w:rsidRPr="0024052F" w:rsidRDefault="0010113A" w:rsidP="00FD265B">
      <w:pPr>
        <w:pStyle w:val="Ttulo"/>
        <w:spacing w:line="288" w:lineRule="auto"/>
        <w:rPr>
          <w:rFonts w:ascii="Century Gothic" w:hAnsi="Century Gothic"/>
          <w:color w:val="auto"/>
          <w:szCs w:val="22"/>
          <w:u w:val="none"/>
        </w:rPr>
      </w:pPr>
      <w:r w:rsidRPr="0024052F">
        <w:rPr>
          <w:rFonts w:ascii="Century Gothic" w:hAnsi="Century Gothic"/>
          <w:color w:val="auto"/>
          <w:szCs w:val="22"/>
          <w:u w:val="none"/>
        </w:rPr>
        <w:t xml:space="preserve">SUBSISTEMA DE </w:t>
      </w:r>
      <w:r w:rsidR="00247940" w:rsidRPr="0024052F">
        <w:rPr>
          <w:rFonts w:ascii="Century Gothic" w:hAnsi="Century Gothic"/>
          <w:color w:val="auto"/>
          <w:szCs w:val="22"/>
          <w:u w:val="none"/>
        </w:rPr>
        <w:t>DISPOSICIÓN DE BIENES</w:t>
      </w:r>
    </w:p>
    <w:p w14:paraId="2C18F6C5" w14:textId="77777777" w:rsidR="00870B7A" w:rsidRPr="0024052F" w:rsidRDefault="00870B7A" w:rsidP="00FD265B">
      <w:pPr>
        <w:pStyle w:val="Sangradetextonormal"/>
        <w:spacing w:after="0" w:line="288" w:lineRule="auto"/>
        <w:ind w:left="0"/>
        <w:jc w:val="center"/>
        <w:rPr>
          <w:rFonts w:cs="Arial"/>
          <w:snapToGrid w:val="0"/>
          <w:szCs w:val="22"/>
          <w:lang w:val="es-ES_tradnl"/>
        </w:rPr>
      </w:pPr>
    </w:p>
    <w:p w14:paraId="54BFAA4C" w14:textId="51617741" w:rsidR="00870B7A" w:rsidRPr="0024052F" w:rsidRDefault="008C5755" w:rsidP="008C5755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100" w:name="_Toc207032714"/>
      <w:bookmarkStart w:id="101" w:name="_Toc207032936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TIPOS Y MODALIDADES DE DISPOSICIÓN DE BIENES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100"/>
      <w:bookmarkEnd w:id="101"/>
    </w:p>
    <w:p w14:paraId="57F5116E" w14:textId="77777777" w:rsidR="00870B7A" w:rsidRPr="0024052F" w:rsidRDefault="00247940" w:rsidP="00FD265B">
      <w:pPr>
        <w:spacing w:line="288" w:lineRule="auto"/>
        <w:jc w:val="both"/>
        <w:rPr>
          <w:rFonts w:cs="Arial"/>
          <w:b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Los tipos y modalidades de disposición de bienes son los siguientes:</w:t>
      </w:r>
    </w:p>
    <w:p w14:paraId="6FAA9169" w14:textId="77777777" w:rsidR="00870B7A" w:rsidRPr="0024052F" w:rsidRDefault="00247940" w:rsidP="008C5755">
      <w:pPr>
        <w:pStyle w:val="Prrafodelista"/>
        <w:numPr>
          <w:ilvl w:val="0"/>
          <w:numId w:val="55"/>
        </w:numPr>
        <w:spacing w:line="288" w:lineRule="auto"/>
        <w:ind w:left="567" w:hanging="567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Disposición Temporal con las modalidades de:</w:t>
      </w:r>
    </w:p>
    <w:p w14:paraId="7D994AEC" w14:textId="385C731E" w:rsidR="00870B7A" w:rsidRPr="0024052F" w:rsidRDefault="00247940" w:rsidP="008C5755">
      <w:pPr>
        <w:pStyle w:val="Sangradetextonormal"/>
        <w:numPr>
          <w:ilvl w:val="0"/>
          <w:numId w:val="2"/>
        </w:numPr>
        <w:tabs>
          <w:tab w:val="clear" w:pos="1211"/>
        </w:tabs>
        <w:spacing w:after="0" w:line="288" w:lineRule="auto"/>
        <w:ind w:left="993" w:hanging="426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Arrendamiento</w:t>
      </w:r>
      <w:r w:rsidR="008C5755" w:rsidRPr="0024052F">
        <w:rPr>
          <w:rFonts w:cs="Arial"/>
          <w:snapToGrid w:val="0"/>
          <w:szCs w:val="22"/>
          <w:lang w:val="es-ES_tradnl"/>
        </w:rPr>
        <w:t>.</w:t>
      </w:r>
    </w:p>
    <w:p w14:paraId="7CDC4195" w14:textId="3C40539C" w:rsidR="00870B7A" w:rsidRPr="0024052F" w:rsidRDefault="00247940" w:rsidP="008C5755">
      <w:pPr>
        <w:pStyle w:val="Sangradetextonormal"/>
        <w:numPr>
          <w:ilvl w:val="0"/>
          <w:numId w:val="2"/>
        </w:numPr>
        <w:tabs>
          <w:tab w:val="clear" w:pos="1211"/>
        </w:tabs>
        <w:spacing w:after="0" w:line="288" w:lineRule="auto"/>
        <w:ind w:left="993" w:hanging="426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Préstamo de Uso o Comodato</w:t>
      </w:r>
      <w:r w:rsidR="008C5755" w:rsidRPr="0024052F">
        <w:rPr>
          <w:rFonts w:cs="Arial"/>
          <w:snapToGrid w:val="0"/>
          <w:szCs w:val="22"/>
          <w:lang w:val="es-ES_tradnl"/>
        </w:rPr>
        <w:t>.</w:t>
      </w:r>
    </w:p>
    <w:p w14:paraId="1C4B75F9" w14:textId="77777777" w:rsidR="008C5755" w:rsidRPr="0024052F" w:rsidRDefault="008C5755" w:rsidP="008C5755">
      <w:pPr>
        <w:pStyle w:val="Sangradetextonormal"/>
        <w:spacing w:after="0" w:line="288" w:lineRule="auto"/>
        <w:ind w:left="993"/>
        <w:jc w:val="both"/>
        <w:rPr>
          <w:rFonts w:cs="Arial"/>
          <w:snapToGrid w:val="0"/>
          <w:szCs w:val="22"/>
          <w:lang w:val="es-ES_tradnl"/>
        </w:rPr>
      </w:pPr>
    </w:p>
    <w:p w14:paraId="28CCE917" w14:textId="77777777" w:rsidR="00870B7A" w:rsidRPr="0024052F" w:rsidRDefault="00247940" w:rsidP="008C5755">
      <w:pPr>
        <w:pStyle w:val="Prrafodelista"/>
        <w:numPr>
          <w:ilvl w:val="0"/>
          <w:numId w:val="55"/>
        </w:numPr>
        <w:spacing w:line="288" w:lineRule="auto"/>
        <w:ind w:left="567" w:hanging="567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Disposición Definitiva, con las modalidades de:</w:t>
      </w:r>
    </w:p>
    <w:p w14:paraId="5816E9DA" w14:textId="320CCEBA" w:rsidR="00870B7A" w:rsidRPr="0024052F" w:rsidRDefault="00247940" w:rsidP="008C5755">
      <w:pPr>
        <w:pStyle w:val="Sangradetextonormal"/>
        <w:numPr>
          <w:ilvl w:val="0"/>
          <w:numId w:val="3"/>
        </w:numPr>
        <w:tabs>
          <w:tab w:val="clear" w:pos="1211"/>
          <w:tab w:val="num" w:pos="993"/>
        </w:tabs>
        <w:spacing w:after="0" w:line="288" w:lineRule="auto"/>
        <w:ind w:hanging="644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Enajenación</w:t>
      </w:r>
      <w:r w:rsidR="008C5755" w:rsidRPr="0024052F">
        <w:rPr>
          <w:rFonts w:cs="Arial"/>
          <w:snapToGrid w:val="0"/>
          <w:szCs w:val="22"/>
          <w:lang w:val="es-ES_tradnl"/>
        </w:rPr>
        <w:t>.</w:t>
      </w:r>
      <w:r w:rsidRPr="0024052F">
        <w:rPr>
          <w:rFonts w:cs="Arial"/>
          <w:snapToGrid w:val="0"/>
          <w:szCs w:val="22"/>
          <w:lang w:val="es-ES_tradnl"/>
        </w:rPr>
        <w:t xml:space="preserve"> </w:t>
      </w:r>
    </w:p>
    <w:p w14:paraId="02162984" w14:textId="7DE2614D" w:rsidR="00870B7A" w:rsidRPr="0024052F" w:rsidRDefault="00247940" w:rsidP="008C5755">
      <w:pPr>
        <w:pStyle w:val="Sangradetextonormal"/>
        <w:numPr>
          <w:ilvl w:val="0"/>
          <w:numId w:val="3"/>
        </w:numPr>
        <w:tabs>
          <w:tab w:val="clear" w:pos="1211"/>
          <w:tab w:val="num" w:pos="993"/>
        </w:tabs>
        <w:spacing w:after="0" w:line="288" w:lineRule="auto"/>
        <w:ind w:hanging="644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Permuta</w:t>
      </w:r>
      <w:r w:rsidR="008C5755" w:rsidRPr="0024052F">
        <w:rPr>
          <w:rFonts w:cs="Arial"/>
          <w:snapToGrid w:val="0"/>
          <w:szCs w:val="22"/>
          <w:lang w:val="es-ES_tradnl"/>
        </w:rPr>
        <w:t>.</w:t>
      </w:r>
      <w:r w:rsidRPr="0024052F">
        <w:rPr>
          <w:rFonts w:cs="Arial"/>
          <w:snapToGrid w:val="0"/>
          <w:szCs w:val="22"/>
          <w:lang w:val="es-ES_tradnl"/>
        </w:rPr>
        <w:t xml:space="preserve"> </w:t>
      </w:r>
    </w:p>
    <w:p w14:paraId="27434DD9" w14:textId="77777777" w:rsidR="00600B7B" w:rsidRPr="0024052F" w:rsidRDefault="00600B7B" w:rsidP="00FD265B">
      <w:pPr>
        <w:pStyle w:val="Sangradetextonormal"/>
        <w:spacing w:after="0" w:line="288" w:lineRule="auto"/>
        <w:ind w:left="1211"/>
        <w:jc w:val="both"/>
        <w:rPr>
          <w:rFonts w:cs="Arial"/>
          <w:snapToGrid w:val="0"/>
          <w:szCs w:val="22"/>
          <w:lang w:val="es-ES_tradnl"/>
        </w:rPr>
      </w:pPr>
    </w:p>
    <w:p w14:paraId="5C0E4DB5" w14:textId="21FD371C" w:rsidR="00870B7A" w:rsidRPr="0024052F" w:rsidRDefault="008C5755" w:rsidP="008C5755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102" w:name="_Toc207032715"/>
      <w:bookmarkStart w:id="103" w:name="_Toc207032937"/>
      <w:r w:rsidRPr="0024052F">
        <w:rPr>
          <w:rFonts w:ascii="Century Gothic" w:hAnsi="Century Gothic" w:cs="Arial"/>
          <w:sz w:val="22"/>
          <w:szCs w:val="22"/>
        </w:rPr>
        <w:t>(</w:t>
      </w:r>
      <w:r w:rsidR="00247940" w:rsidRPr="0024052F">
        <w:rPr>
          <w:rFonts w:ascii="Century Gothic" w:hAnsi="Century Gothic" w:cs="Arial"/>
          <w:sz w:val="22"/>
          <w:szCs w:val="22"/>
        </w:rPr>
        <w:t>RESPONSABILIDAD POR LA DISPOSICIÓN DE BIENES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102"/>
      <w:bookmarkEnd w:id="103"/>
    </w:p>
    <w:p w14:paraId="2BC7FB5C" w14:textId="107B655B" w:rsidR="00870B7A" w:rsidRPr="0024052F" w:rsidRDefault="00247940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  <w:r w:rsidRPr="0024052F">
        <w:rPr>
          <w:rFonts w:cs="Arial"/>
          <w:snapToGrid w:val="0"/>
          <w:szCs w:val="22"/>
          <w:lang w:val="es-ES_tradnl"/>
        </w:rPr>
        <w:t>El Responsable por la disposición de bienes es</w:t>
      </w:r>
      <w:r w:rsidR="007E6F0A" w:rsidRPr="0024052F">
        <w:rPr>
          <w:rFonts w:cs="Arial"/>
          <w:snapToGrid w:val="0"/>
          <w:szCs w:val="22"/>
          <w:lang w:val="es-ES_tradnl"/>
        </w:rPr>
        <w:t xml:space="preserve"> la MAE</w:t>
      </w:r>
      <w:r w:rsidRPr="0024052F">
        <w:rPr>
          <w:rFonts w:cs="Arial"/>
          <w:snapToGrid w:val="0"/>
          <w:szCs w:val="22"/>
          <w:lang w:val="es-ES_tradnl"/>
        </w:rPr>
        <w:t xml:space="preserve">, quien deberá precautelar el cumplimiento de lo establecido en </w:t>
      </w:r>
      <w:r w:rsidR="0022086A" w:rsidRPr="0024052F">
        <w:rPr>
          <w:rFonts w:cs="Arial"/>
          <w:snapToGrid w:val="0"/>
          <w:szCs w:val="22"/>
          <w:lang w:val="es-ES_tradnl"/>
        </w:rPr>
        <w:t xml:space="preserve">el </w:t>
      </w:r>
      <w:r w:rsidRPr="0024052F">
        <w:rPr>
          <w:rFonts w:cs="Arial"/>
          <w:snapToGrid w:val="0"/>
          <w:szCs w:val="22"/>
          <w:lang w:val="es-ES_tradnl"/>
        </w:rPr>
        <w:t xml:space="preserve">Subsistema de Disposición de Bienes. </w:t>
      </w:r>
    </w:p>
    <w:p w14:paraId="3202D3C3" w14:textId="77777777" w:rsidR="00600B7B" w:rsidRPr="0024052F" w:rsidRDefault="00600B7B" w:rsidP="00FD265B">
      <w:pPr>
        <w:spacing w:line="288" w:lineRule="auto"/>
        <w:jc w:val="both"/>
        <w:rPr>
          <w:rFonts w:cs="Arial"/>
          <w:snapToGrid w:val="0"/>
          <w:szCs w:val="22"/>
          <w:lang w:val="es-ES_tradnl"/>
        </w:rPr>
      </w:pPr>
    </w:p>
    <w:p w14:paraId="3182A36D" w14:textId="60FD495A" w:rsidR="00870B7A" w:rsidRPr="0024052F" w:rsidRDefault="008C5755" w:rsidP="008C5755">
      <w:pPr>
        <w:pStyle w:val="Ttulo1"/>
        <w:numPr>
          <w:ilvl w:val="0"/>
          <w:numId w:val="94"/>
        </w:numPr>
        <w:tabs>
          <w:tab w:val="left" w:pos="1560"/>
          <w:tab w:val="num" w:pos="1701"/>
        </w:tabs>
        <w:spacing w:after="0" w:line="288" w:lineRule="auto"/>
        <w:ind w:left="1560" w:hanging="1560"/>
        <w:rPr>
          <w:rFonts w:ascii="Century Gothic" w:hAnsi="Century Gothic" w:cs="Arial"/>
          <w:sz w:val="22"/>
          <w:szCs w:val="22"/>
        </w:rPr>
      </w:pPr>
      <w:bookmarkStart w:id="104" w:name="_Toc207032716"/>
      <w:bookmarkStart w:id="105" w:name="_Toc207032938"/>
      <w:r w:rsidRPr="0024052F">
        <w:rPr>
          <w:rFonts w:ascii="Century Gothic" w:hAnsi="Century Gothic" w:cs="Arial"/>
          <w:sz w:val="22"/>
          <w:szCs w:val="22"/>
        </w:rPr>
        <w:lastRenderedPageBreak/>
        <w:t>(</w:t>
      </w:r>
      <w:r w:rsidR="00247940" w:rsidRPr="0024052F">
        <w:rPr>
          <w:rFonts w:ascii="Century Gothic" w:hAnsi="Century Gothic" w:cs="Arial"/>
          <w:sz w:val="22"/>
          <w:szCs w:val="22"/>
        </w:rPr>
        <w:t>BAJA DE BIENES</w:t>
      </w:r>
      <w:r w:rsidRPr="0024052F">
        <w:rPr>
          <w:rFonts w:ascii="Century Gothic" w:hAnsi="Century Gothic" w:cs="Arial"/>
          <w:sz w:val="22"/>
          <w:szCs w:val="22"/>
        </w:rPr>
        <w:t>)</w:t>
      </w:r>
      <w:bookmarkEnd w:id="104"/>
      <w:bookmarkEnd w:id="105"/>
    </w:p>
    <w:p w14:paraId="203267F6" w14:textId="198C4A13" w:rsidR="00B01BBB" w:rsidRPr="0024052F" w:rsidRDefault="00247940" w:rsidP="00FD265B">
      <w:pPr>
        <w:spacing w:line="288" w:lineRule="auto"/>
        <w:jc w:val="both"/>
        <w:rPr>
          <w:snapToGrid w:val="0"/>
          <w:szCs w:val="22"/>
        </w:rPr>
      </w:pPr>
      <w:r w:rsidRPr="0024052F">
        <w:rPr>
          <w:snapToGrid w:val="0"/>
          <w:szCs w:val="22"/>
        </w:rPr>
        <w:t>La baja de bienes no se constituye en una modalidad de disposición; consiste en la exclusión de un bien en forma física y de los registros contables de la entidad, cuyos procesos, de acuerdo con cada una de las causales establecidas en el A</w:t>
      </w:r>
      <w:r w:rsidR="0022086A" w:rsidRPr="0024052F">
        <w:rPr>
          <w:snapToGrid w:val="0"/>
          <w:szCs w:val="22"/>
        </w:rPr>
        <w:t>rtículo 235</w:t>
      </w:r>
      <w:r w:rsidRPr="0024052F">
        <w:rPr>
          <w:snapToGrid w:val="0"/>
          <w:szCs w:val="22"/>
        </w:rPr>
        <w:t xml:space="preserve"> de las N</w:t>
      </w:r>
      <w:r w:rsidR="0022086A" w:rsidRPr="0024052F">
        <w:rPr>
          <w:snapToGrid w:val="0"/>
          <w:szCs w:val="22"/>
        </w:rPr>
        <w:t>B-SABS</w:t>
      </w:r>
      <w:r w:rsidRPr="0024052F">
        <w:rPr>
          <w:rFonts w:cs="Arial"/>
          <w:snapToGrid w:val="0"/>
          <w:szCs w:val="22"/>
          <w:lang w:val="es-ES_tradnl"/>
        </w:rPr>
        <w:t xml:space="preserve">, </w:t>
      </w:r>
      <w:r w:rsidRPr="0024052F">
        <w:rPr>
          <w:snapToGrid w:val="0"/>
          <w:szCs w:val="22"/>
        </w:rPr>
        <w:t>son los siguientes:</w:t>
      </w:r>
    </w:p>
    <w:p w14:paraId="70BFDAB8" w14:textId="77777777" w:rsidR="00B41BA3" w:rsidRPr="0024052F" w:rsidRDefault="00B41BA3" w:rsidP="00FD265B">
      <w:pPr>
        <w:spacing w:line="288" w:lineRule="auto"/>
        <w:jc w:val="both"/>
        <w:rPr>
          <w:b/>
          <w:snapToGrid w:val="0"/>
          <w:szCs w:val="22"/>
        </w:rPr>
      </w:pPr>
    </w:p>
    <w:p w14:paraId="0B36C4E6" w14:textId="5472281E" w:rsidR="00B41BA3" w:rsidRPr="0024052F" w:rsidRDefault="008D484F" w:rsidP="008D484F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Disposición Definitiva de Bienes</w:t>
      </w:r>
    </w:p>
    <w:p w14:paraId="590E9B34" w14:textId="77777777" w:rsidR="00F87DE0" w:rsidRPr="0024052F" w:rsidRDefault="00B41BA3" w:rsidP="00F714A6">
      <w:pPr>
        <w:numPr>
          <w:ilvl w:val="1"/>
          <w:numId w:val="132"/>
        </w:numPr>
        <w:tabs>
          <w:tab w:val="clear" w:pos="1440"/>
        </w:tabs>
        <w:spacing w:line="288" w:lineRule="auto"/>
        <w:ind w:left="993" w:hanging="567"/>
        <w:jc w:val="both"/>
        <w:rPr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</w:p>
    <w:p w14:paraId="38C23E52" w14:textId="17C6A2F2" w:rsidR="00B41BA3" w:rsidRPr="0024052F" w:rsidRDefault="00F87DE0" w:rsidP="00F87DE0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>Ef</w:t>
      </w:r>
      <w:r w:rsidR="00B41BA3" w:rsidRPr="0024052F">
        <w:rPr>
          <w:szCs w:val="22"/>
        </w:rPr>
        <w:t xml:space="preserve">ectuada la disposición definitiva de bienes, solicitará al </w:t>
      </w:r>
      <w:r w:rsidR="00B41BA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Administrativa, </w:t>
      </w:r>
      <w:r w:rsidR="00B41BA3" w:rsidRPr="0024052F">
        <w:rPr>
          <w:szCs w:val="22"/>
        </w:rPr>
        <w:t>autorizar la baja de bienes física y contable, adjuntando la siguiente documentación:</w:t>
      </w:r>
    </w:p>
    <w:p w14:paraId="0EDDA30A" w14:textId="77777777" w:rsidR="00B41BA3" w:rsidRPr="0024052F" w:rsidRDefault="00B41BA3" w:rsidP="008D484F">
      <w:pPr>
        <w:numPr>
          <w:ilvl w:val="0"/>
          <w:numId w:val="10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Resolución de disposición de bienes.</w:t>
      </w:r>
    </w:p>
    <w:p w14:paraId="67C4628A" w14:textId="7FD5DE3E" w:rsidR="00B41BA3" w:rsidRPr="0024052F" w:rsidRDefault="000C16A6" w:rsidP="008D484F">
      <w:pPr>
        <w:numPr>
          <w:ilvl w:val="0"/>
          <w:numId w:val="10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C</w:t>
      </w:r>
      <w:r w:rsidR="00B41BA3" w:rsidRPr="0024052F">
        <w:rPr>
          <w:szCs w:val="22"/>
        </w:rPr>
        <w:t>ontrato o convenio de transferencia definitiva.</w:t>
      </w:r>
    </w:p>
    <w:p w14:paraId="740532E7" w14:textId="77777777" w:rsidR="00B41BA3" w:rsidRPr="0024052F" w:rsidRDefault="00B41BA3" w:rsidP="008D484F">
      <w:pPr>
        <w:numPr>
          <w:ilvl w:val="0"/>
          <w:numId w:val="10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Acta de entrega de bienes.</w:t>
      </w:r>
    </w:p>
    <w:p w14:paraId="067EC1E8" w14:textId="77777777" w:rsidR="00B41BA3" w:rsidRPr="0024052F" w:rsidRDefault="00B41BA3" w:rsidP="008D484F">
      <w:pPr>
        <w:numPr>
          <w:ilvl w:val="0"/>
          <w:numId w:val="10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Otros documentos relativos a la disposición definitiva.</w:t>
      </w:r>
    </w:p>
    <w:p w14:paraId="58F3354E" w14:textId="77777777" w:rsidR="008D484F" w:rsidRPr="0024052F" w:rsidRDefault="008D484F" w:rsidP="008D484F">
      <w:pPr>
        <w:spacing w:line="288" w:lineRule="auto"/>
        <w:ind w:left="1560"/>
        <w:jc w:val="both"/>
        <w:rPr>
          <w:szCs w:val="22"/>
        </w:rPr>
      </w:pPr>
    </w:p>
    <w:p w14:paraId="648C241B" w14:textId="77777777" w:rsidR="00F87DE0" w:rsidRPr="0024052F" w:rsidRDefault="00B41BA3" w:rsidP="00F714A6">
      <w:pPr>
        <w:numPr>
          <w:ilvl w:val="1"/>
          <w:numId w:val="132"/>
        </w:numPr>
        <w:tabs>
          <w:tab w:val="clear" w:pos="1440"/>
        </w:tabs>
        <w:spacing w:line="288" w:lineRule="auto"/>
        <w:ind w:left="993" w:hanging="567"/>
        <w:jc w:val="both"/>
        <w:rPr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326B3B4A" w14:textId="5AD751CF" w:rsidR="00B41BA3" w:rsidRPr="0024052F" w:rsidRDefault="00F87DE0" w:rsidP="00F87DE0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>A</w:t>
      </w:r>
      <w:r w:rsidR="00B41BA3" w:rsidRPr="0024052F">
        <w:rPr>
          <w:szCs w:val="22"/>
        </w:rPr>
        <w:t xml:space="preserve">utorizará e instruirá al </w:t>
      </w:r>
      <w:r w:rsidR="00B41BA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o los cargos operativos, según organigrama</w:t>
      </w:r>
      <w:r w:rsidR="00B41BA3" w:rsidRPr="0024052F">
        <w:rPr>
          <w:szCs w:val="22"/>
        </w:rPr>
        <w:t xml:space="preserve"> efectuar la baja física y contable de los bienes dispuestos, de los registros de la entidad</w:t>
      </w:r>
      <w:r w:rsidR="008D484F" w:rsidRPr="0024052F">
        <w:rPr>
          <w:szCs w:val="22"/>
        </w:rPr>
        <w:t>.</w:t>
      </w:r>
    </w:p>
    <w:p w14:paraId="61B56388" w14:textId="77777777" w:rsidR="008D484F" w:rsidRPr="0024052F" w:rsidRDefault="008D484F" w:rsidP="008D484F">
      <w:pPr>
        <w:tabs>
          <w:tab w:val="left" w:pos="1701"/>
        </w:tabs>
        <w:spacing w:line="288" w:lineRule="auto"/>
        <w:ind w:left="993"/>
        <w:jc w:val="both"/>
        <w:rPr>
          <w:szCs w:val="22"/>
        </w:rPr>
      </w:pPr>
    </w:p>
    <w:p w14:paraId="56CE5B60" w14:textId="1E52984D" w:rsidR="00B41BA3" w:rsidRPr="0024052F" w:rsidRDefault="00B41BA3" w:rsidP="008D484F">
      <w:pPr>
        <w:numPr>
          <w:ilvl w:val="1"/>
          <w:numId w:val="132"/>
        </w:numPr>
        <w:tabs>
          <w:tab w:val="clear" w:pos="1440"/>
        </w:tabs>
        <w:spacing w:line="288" w:lineRule="auto"/>
        <w:ind w:left="993" w:hanging="567"/>
        <w:jc w:val="both"/>
        <w:rPr>
          <w:szCs w:val="22"/>
        </w:rPr>
      </w:pPr>
      <w:r w:rsidRPr="0024052F">
        <w:rPr>
          <w:szCs w:val="22"/>
        </w:rPr>
        <w:t xml:space="preserve">En un plazo de diez (10) días hábiles después de concluido el proceso de disposición definitiva de bienes, el/la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24052F">
        <w:rPr>
          <w:szCs w:val="22"/>
        </w:rPr>
        <w:t xml:space="preserve"> debe remitir:</w:t>
      </w:r>
    </w:p>
    <w:p w14:paraId="45945561" w14:textId="77777777" w:rsidR="00B41BA3" w:rsidRPr="0024052F" w:rsidRDefault="00B41BA3" w:rsidP="008D484F">
      <w:pPr>
        <w:numPr>
          <w:ilvl w:val="0"/>
          <w:numId w:val="105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Un ejemplar de toda la documentación al área contable de la entidad, para la baja correspondiente.</w:t>
      </w:r>
    </w:p>
    <w:p w14:paraId="669C4C78" w14:textId="77777777" w:rsidR="00B41BA3" w:rsidRPr="0024052F" w:rsidRDefault="00B41BA3" w:rsidP="008D484F">
      <w:pPr>
        <w:numPr>
          <w:ilvl w:val="0"/>
          <w:numId w:val="105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Nota al SENAPE, informando sobre la disposición de inmuebles, vehículos, maquinaria y equipo, cuando corresponda.</w:t>
      </w:r>
    </w:p>
    <w:p w14:paraId="152E7675" w14:textId="77777777" w:rsidR="00B41BA3" w:rsidRPr="0024052F" w:rsidRDefault="00B41BA3" w:rsidP="008D484F">
      <w:pPr>
        <w:numPr>
          <w:ilvl w:val="0"/>
          <w:numId w:val="105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Informe a la Contraloría General del Estado, sobre la disposición de bienes efectuada.</w:t>
      </w:r>
    </w:p>
    <w:p w14:paraId="32831855" w14:textId="77777777" w:rsidR="00B41BA3" w:rsidRPr="0024052F" w:rsidRDefault="00B41BA3" w:rsidP="008D484F">
      <w:pPr>
        <w:spacing w:line="288" w:lineRule="auto"/>
        <w:ind w:left="1560"/>
        <w:jc w:val="both"/>
        <w:rPr>
          <w:szCs w:val="22"/>
        </w:rPr>
      </w:pPr>
    </w:p>
    <w:p w14:paraId="6A4946B3" w14:textId="03F53804" w:rsidR="00B41BA3" w:rsidRPr="0024052F" w:rsidRDefault="000717C5" w:rsidP="000717C5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Hurto, Robo o Pérdida Fortuita</w:t>
      </w:r>
    </w:p>
    <w:p w14:paraId="245AF10B" w14:textId="72097600" w:rsidR="00B41BA3" w:rsidRPr="0024052F" w:rsidRDefault="00951607" w:rsidP="00DC51C9">
      <w:pPr>
        <w:numPr>
          <w:ilvl w:val="1"/>
          <w:numId w:val="133"/>
        </w:numPr>
        <w:tabs>
          <w:tab w:val="clear" w:pos="1440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FUNCIONARIO</w:t>
      </w:r>
      <w:r w:rsidR="000431B8" w:rsidRPr="0024052F">
        <w:rPr>
          <w:b/>
          <w:bCs/>
          <w:szCs w:val="22"/>
        </w:rPr>
        <w:t xml:space="preserve"> ASIGNADO COMO</w:t>
      </w:r>
      <w:r w:rsidRPr="0024052F">
        <w:rPr>
          <w:b/>
          <w:bCs/>
          <w:szCs w:val="22"/>
        </w:rPr>
        <w:t xml:space="preserve"> RESPONSABLE DEL O LOS BIENES </w:t>
      </w:r>
    </w:p>
    <w:p w14:paraId="4FDDFF7F" w14:textId="77777777" w:rsidR="00B41BA3" w:rsidRPr="0024052F" w:rsidRDefault="00B41BA3" w:rsidP="00951607">
      <w:pPr>
        <w:numPr>
          <w:ilvl w:val="0"/>
          <w:numId w:val="106"/>
        </w:numPr>
        <w:spacing w:line="288" w:lineRule="auto"/>
        <w:ind w:left="1560" w:hanging="284"/>
        <w:jc w:val="both"/>
        <w:rPr>
          <w:b/>
          <w:szCs w:val="22"/>
        </w:rPr>
      </w:pPr>
      <w:r w:rsidRPr="0024052F">
        <w:rPr>
          <w:szCs w:val="22"/>
        </w:rPr>
        <w:t>De forma inmediata a la detección del hecho de hurto, robo o pérdida del o los bienes, elabora informe pormenorizado de las circunstancias en la que el o los bienes fueron hurtados, robados o perdidos y lo remite a su inmediato superior.</w:t>
      </w:r>
    </w:p>
    <w:p w14:paraId="129F9670" w14:textId="77777777" w:rsidR="00B41BA3" w:rsidRPr="0024052F" w:rsidRDefault="00B41BA3" w:rsidP="00951607">
      <w:pPr>
        <w:numPr>
          <w:ilvl w:val="0"/>
          <w:numId w:val="10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Cuida la no alteración del escenario del hecho para facilitar la posterior investigación policial, si correspondiera.</w:t>
      </w:r>
    </w:p>
    <w:p w14:paraId="0F5AFE5D" w14:textId="77777777" w:rsidR="00B41BA3" w:rsidRPr="0024052F" w:rsidRDefault="00B41BA3" w:rsidP="00951607">
      <w:pPr>
        <w:numPr>
          <w:ilvl w:val="0"/>
          <w:numId w:val="10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Efectúa la denuncia pertinente a la FELCC, si corresponde.</w:t>
      </w:r>
    </w:p>
    <w:p w14:paraId="2D870250" w14:textId="77777777" w:rsidR="00F87DE0" w:rsidRPr="0024052F" w:rsidRDefault="00F87DE0" w:rsidP="00F87DE0">
      <w:pPr>
        <w:spacing w:line="288" w:lineRule="auto"/>
        <w:ind w:left="1560"/>
        <w:jc w:val="both"/>
        <w:rPr>
          <w:szCs w:val="22"/>
        </w:rPr>
      </w:pPr>
    </w:p>
    <w:p w14:paraId="30DCE7B0" w14:textId="4E258261" w:rsidR="00B41BA3" w:rsidRPr="0024052F" w:rsidRDefault="00B41BA3" w:rsidP="00951607">
      <w:pPr>
        <w:numPr>
          <w:ilvl w:val="1"/>
          <w:numId w:val="133"/>
        </w:numPr>
        <w:tabs>
          <w:tab w:val="clear" w:pos="1440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b/>
          <w:szCs w:val="22"/>
        </w:rPr>
        <w:t xml:space="preserve">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="000431B8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7A11D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0431B8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almacenes</w:t>
      </w:r>
    </w:p>
    <w:p w14:paraId="25B123BB" w14:textId="77777777" w:rsidR="00B41BA3" w:rsidRPr="0024052F" w:rsidRDefault="00B41BA3" w:rsidP="00951607">
      <w:pPr>
        <w:numPr>
          <w:ilvl w:val="0"/>
          <w:numId w:val="13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 un Acta de verificación en la cual se consigne el o los bienes, cantidad, valor y otra información que se considere importante.</w:t>
      </w:r>
    </w:p>
    <w:p w14:paraId="17B479C7" w14:textId="77777777" w:rsidR="00B41BA3" w:rsidRPr="0024052F" w:rsidRDefault="00B41BA3" w:rsidP="00951607">
      <w:pPr>
        <w:numPr>
          <w:ilvl w:val="0"/>
          <w:numId w:val="13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 informe técnico detallado acerca de las causales de la baja y las características del o los bienes, adjuntando al mismo los siguientes documentos:</w:t>
      </w:r>
    </w:p>
    <w:p w14:paraId="01B08DA8" w14:textId="77777777" w:rsidR="00B41BA3" w:rsidRPr="0024052F" w:rsidRDefault="00B41BA3" w:rsidP="00951607">
      <w:pPr>
        <w:numPr>
          <w:ilvl w:val="0"/>
          <w:numId w:val="66"/>
        </w:numPr>
        <w:spacing w:line="288" w:lineRule="auto"/>
        <w:ind w:left="1985" w:hanging="425"/>
        <w:jc w:val="both"/>
        <w:rPr>
          <w:szCs w:val="22"/>
        </w:rPr>
      </w:pPr>
      <w:r w:rsidRPr="0024052F">
        <w:rPr>
          <w:szCs w:val="22"/>
        </w:rPr>
        <w:t>Informe pormenorizado del responsable del o los bienes.</w:t>
      </w:r>
    </w:p>
    <w:p w14:paraId="6D3708A5" w14:textId="1698A54D" w:rsidR="00B41BA3" w:rsidRPr="0024052F" w:rsidRDefault="00B41BA3" w:rsidP="00951607">
      <w:pPr>
        <w:numPr>
          <w:ilvl w:val="0"/>
          <w:numId w:val="66"/>
        </w:numPr>
        <w:spacing w:line="288" w:lineRule="auto"/>
        <w:ind w:left="1985" w:hanging="425"/>
        <w:jc w:val="both"/>
        <w:rPr>
          <w:szCs w:val="22"/>
        </w:rPr>
      </w:pPr>
      <w:r w:rsidRPr="0024052F">
        <w:rPr>
          <w:szCs w:val="22"/>
        </w:rPr>
        <w:t>Denuncia a la FELCC, (si corresponde)</w:t>
      </w:r>
      <w:r w:rsidR="00951607" w:rsidRPr="0024052F">
        <w:rPr>
          <w:szCs w:val="22"/>
        </w:rPr>
        <w:t>.</w:t>
      </w:r>
    </w:p>
    <w:p w14:paraId="73539EFF" w14:textId="77777777" w:rsidR="00B41BA3" w:rsidRPr="0024052F" w:rsidRDefault="00B41BA3" w:rsidP="00951607">
      <w:pPr>
        <w:numPr>
          <w:ilvl w:val="0"/>
          <w:numId w:val="66"/>
        </w:numPr>
        <w:spacing w:line="288" w:lineRule="auto"/>
        <w:ind w:left="1985" w:hanging="425"/>
        <w:jc w:val="both"/>
        <w:rPr>
          <w:szCs w:val="22"/>
        </w:rPr>
      </w:pPr>
      <w:r w:rsidRPr="0024052F">
        <w:rPr>
          <w:szCs w:val="22"/>
        </w:rPr>
        <w:t>Acta de verificación del o los bienes.</w:t>
      </w:r>
    </w:p>
    <w:p w14:paraId="6A07938C" w14:textId="77777777" w:rsidR="00B41BA3" w:rsidRPr="0024052F" w:rsidRDefault="00B41BA3" w:rsidP="00951607">
      <w:pPr>
        <w:numPr>
          <w:ilvl w:val="0"/>
          <w:numId w:val="66"/>
        </w:numPr>
        <w:spacing w:line="288" w:lineRule="auto"/>
        <w:ind w:left="1985" w:hanging="425"/>
        <w:jc w:val="both"/>
        <w:rPr>
          <w:szCs w:val="22"/>
        </w:rPr>
      </w:pPr>
      <w:r w:rsidRPr="0024052F">
        <w:rPr>
          <w:szCs w:val="22"/>
        </w:rPr>
        <w:t>Si el o los bienes están asegurados, dentro del plazo establecido, envía nota explicativa al seguro adjuntando la documentación respaldatoria.</w:t>
      </w:r>
    </w:p>
    <w:p w14:paraId="3FB445E4" w14:textId="77777777" w:rsidR="00B41BA3" w:rsidRPr="0024052F" w:rsidRDefault="00B41BA3" w:rsidP="00951607">
      <w:pPr>
        <w:numPr>
          <w:ilvl w:val="0"/>
          <w:numId w:val="66"/>
        </w:numPr>
        <w:spacing w:line="288" w:lineRule="auto"/>
        <w:ind w:left="1985" w:hanging="425"/>
        <w:jc w:val="both"/>
        <w:rPr>
          <w:szCs w:val="22"/>
        </w:rPr>
      </w:pPr>
      <w:r w:rsidRPr="0024052F">
        <w:rPr>
          <w:szCs w:val="22"/>
        </w:rPr>
        <w:t>Solicita a la Unidad Jurídica el informe legal.</w:t>
      </w:r>
    </w:p>
    <w:p w14:paraId="4257337D" w14:textId="77777777" w:rsidR="00951607" w:rsidRPr="0024052F" w:rsidRDefault="00951607" w:rsidP="00951607">
      <w:pPr>
        <w:spacing w:line="288" w:lineRule="auto"/>
        <w:ind w:left="1985"/>
        <w:jc w:val="both"/>
        <w:rPr>
          <w:szCs w:val="22"/>
        </w:rPr>
      </w:pPr>
    </w:p>
    <w:p w14:paraId="01EA021D" w14:textId="77777777" w:rsidR="00B41BA3" w:rsidRPr="0024052F" w:rsidRDefault="00B41BA3" w:rsidP="00951607">
      <w:pPr>
        <w:numPr>
          <w:ilvl w:val="1"/>
          <w:numId w:val="133"/>
        </w:numPr>
        <w:tabs>
          <w:tab w:val="clear" w:pos="1440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JURÍDICA</w:t>
      </w:r>
    </w:p>
    <w:p w14:paraId="095FD48D" w14:textId="0A71F040" w:rsidR="00B41BA3" w:rsidRPr="0024052F" w:rsidRDefault="00B41BA3" w:rsidP="00951607">
      <w:pPr>
        <w:numPr>
          <w:ilvl w:val="0"/>
          <w:numId w:val="108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Con base en la información recibida y la documentación de las diligencias policiales</w:t>
      </w:r>
      <w:r w:rsidR="00D95D94" w:rsidRPr="0024052F">
        <w:rPr>
          <w:szCs w:val="22"/>
        </w:rPr>
        <w:t xml:space="preserve">, </w:t>
      </w:r>
      <w:r w:rsidRPr="0024052F">
        <w:rPr>
          <w:szCs w:val="22"/>
        </w:rPr>
        <w:t>del Ministerio Público</w:t>
      </w:r>
      <w:r w:rsidR="00D95D94" w:rsidRPr="0024052F">
        <w:rPr>
          <w:szCs w:val="22"/>
        </w:rPr>
        <w:t xml:space="preserve"> y si corresponde del seguro,</w:t>
      </w:r>
      <w:r w:rsidRPr="0024052F">
        <w:rPr>
          <w:szCs w:val="22"/>
        </w:rPr>
        <w:t xml:space="preserve"> emite el informe legal correspondiente y elaborará la Resolución que autorice la baja por robo, hurto o pérdida.</w:t>
      </w:r>
    </w:p>
    <w:p w14:paraId="6B036744" w14:textId="77777777" w:rsidR="00951607" w:rsidRPr="0024052F" w:rsidRDefault="00951607" w:rsidP="00951607">
      <w:pPr>
        <w:spacing w:line="288" w:lineRule="auto"/>
        <w:ind w:left="1560"/>
        <w:jc w:val="both"/>
        <w:rPr>
          <w:b/>
          <w:szCs w:val="22"/>
        </w:rPr>
      </w:pPr>
    </w:p>
    <w:p w14:paraId="43D09203" w14:textId="41024A86" w:rsidR="00B41BA3" w:rsidRPr="0024052F" w:rsidRDefault="00B41BA3" w:rsidP="00951607">
      <w:pPr>
        <w:numPr>
          <w:ilvl w:val="1"/>
          <w:numId w:val="133"/>
        </w:numPr>
        <w:tabs>
          <w:tab w:val="clear" w:pos="1440"/>
        </w:tabs>
        <w:spacing w:line="288" w:lineRule="auto"/>
        <w:ind w:left="993" w:hanging="567"/>
        <w:jc w:val="both"/>
        <w:rPr>
          <w:bCs/>
          <w:iCs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0B47CE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bCs/>
          <w:iCs/>
          <w:szCs w:val="22"/>
        </w:rPr>
        <w:t xml:space="preserve">   </w:t>
      </w:r>
    </w:p>
    <w:p w14:paraId="337E5548" w14:textId="30BE9975" w:rsidR="00B41BA3" w:rsidRPr="0024052F" w:rsidRDefault="00B41BA3" w:rsidP="00BF66D3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Suscribe la Resolución que autoriza la baja respectiva e instruye a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24052F">
        <w:rPr>
          <w:b/>
          <w:szCs w:val="22"/>
        </w:rPr>
        <w:t xml:space="preserve"> </w:t>
      </w:r>
      <w:r w:rsidRPr="0024052F">
        <w:rPr>
          <w:szCs w:val="22"/>
        </w:rPr>
        <w:t>proceder conforme a las recomendaciones efectuadas por la Unidad Jurídica y realizar la baja de los bienes en los registros correspondientes.</w:t>
      </w:r>
    </w:p>
    <w:p w14:paraId="01B420F4" w14:textId="77777777" w:rsidR="00951607" w:rsidRPr="0024052F" w:rsidRDefault="00951607" w:rsidP="00FD265B">
      <w:pPr>
        <w:spacing w:line="288" w:lineRule="auto"/>
        <w:ind w:left="1416"/>
        <w:jc w:val="both"/>
        <w:rPr>
          <w:szCs w:val="22"/>
        </w:rPr>
      </w:pPr>
    </w:p>
    <w:p w14:paraId="109A7CFB" w14:textId="15C1F26B" w:rsidR="00B41BA3" w:rsidRPr="0024052F" w:rsidRDefault="00B41BA3" w:rsidP="00951607">
      <w:pPr>
        <w:numPr>
          <w:ilvl w:val="1"/>
          <w:numId w:val="133"/>
        </w:numPr>
        <w:tabs>
          <w:tab w:val="clear" w:pos="1440"/>
        </w:tabs>
        <w:spacing w:line="288" w:lineRule="auto"/>
        <w:ind w:left="993" w:hanging="567"/>
        <w:jc w:val="both"/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operativo que dependa de la Unidad </w:t>
      </w:r>
      <w:r w:rsidR="00F87DE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Administrativa</w:t>
      </w:r>
    </w:p>
    <w:p w14:paraId="11B96A26" w14:textId="0303B562" w:rsidR="00B41BA3" w:rsidRPr="0024052F" w:rsidRDefault="00B41BA3" w:rsidP="00951607">
      <w:pPr>
        <w:numPr>
          <w:ilvl w:val="0"/>
          <w:numId w:val="109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De acuerdo a lo expuesto en el informe de la Unidad Jurídica, solicita si corresponde, la reposición del o los bienes al funcionario responsable en el plazo de </w:t>
      </w:r>
      <w:r w:rsidR="00F02AFF" w:rsidRPr="0024052F">
        <w:rPr>
          <w:szCs w:val="22"/>
        </w:rPr>
        <w:t>veinte</w:t>
      </w:r>
      <w:r w:rsidRPr="0024052F">
        <w:rPr>
          <w:szCs w:val="22"/>
        </w:rPr>
        <w:t xml:space="preserve"> (</w:t>
      </w:r>
      <w:r w:rsidR="00F02AFF" w:rsidRPr="0024052F">
        <w:rPr>
          <w:szCs w:val="22"/>
        </w:rPr>
        <w:t>20</w:t>
      </w:r>
      <w:r w:rsidRPr="0024052F">
        <w:rPr>
          <w:szCs w:val="22"/>
        </w:rPr>
        <w:t>) días háb</w:t>
      </w:r>
      <w:r w:rsidR="00F02AFF" w:rsidRPr="0024052F">
        <w:rPr>
          <w:szCs w:val="22"/>
        </w:rPr>
        <w:t>iles</w:t>
      </w:r>
      <w:r w:rsidRPr="0024052F">
        <w:rPr>
          <w:szCs w:val="22"/>
        </w:rPr>
        <w:t>.</w:t>
      </w:r>
    </w:p>
    <w:p w14:paraId="1129F9CA" w14:textId="618C97CB" w:rsidR="00B41BA3" w:rsidRPr="0024052F" w:rsidRDefault="00B41BA3" w:rsidP="00951607">
      <w:pPr>
        <w:numPr>
          <w:ilvl w:val="0"/>
          <w:numId w:val="109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Realiza la baja de los bienes e inventario y actualiza los listados de activos fijos o almacenes (según sea el caso)</w:t>
      </w:r>
      <w:r w:rsidR="00F87DE0" w:rsidRPr="0024052F">
        <w:rPr>
          <w:szCs w:val="22"/>
        </w:rPr>
        <w:t>.</w:t>
      </w:r>
    </w:p>
    <w:p w14:paraId="126086E3" w14:textId="57DF1101" w:rsidR="00B41BA3" w:rsidRPr="0024052F" w:rsidRDefault="00F02AFF" w:rsidP="00951607">
      <w:pPr>
        <w:numPr>
          <w:ilvl w:val="0"/>
          <w:numId w:val="109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I</w:t>
      </w:r>
      <w:r w:rsidR="00B41BA3" w:rsidRPr="0024052F">
        <w:rPr>
          <w:szCs w:val="22"/>
        </w:rPr>
        <w:t>nforma al SENAPE</w:t>
      </w:r>
      <w:r w:rsidRPr="0024052F">
        <w:rPr>
          <w:szCs w:val="22"/>
        </w:rPr>
        <w:t xml:space="preserve"> en el caso de bienes sujetos a registro.</w:t>
      </w:r>
    </w:p>
    <w:p w14:paraId="1C237767" w14:textId="77777777" w:rsidR="00B41BA3" w:rsidRPr="0024052F" w:rsidRDefault="00B41BA3" w:rsidP="00951607">
      <w:pPr>
        <w:numPr>
          <w:ilvl w:val="0"/>
          <w:numId w:val="109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Realiza la baja de los bienes de los registros contables.</w:t>
      </w:r>
    </w:p>
    <w:p w14:paraId="4986DDD3" w14:textId="77777777" w:rsidR="00F87DE0" w:rsidRPr="0024052F" w:rsidRDefault="00F87DE0" w:rsidP="00F87DE0">
      <w:pPr>
        <w:spacing w:line="288" w:lineRule="auto"/>
        <w:ind w:left="1560"/>
        <w:jc w:val="both"/>
        <w:rPr>
          <w:szCs w:val="22"/>
        </w:rPr>
      </w:pPr>
    </w:p>
    <w:p w14:paraId="17A86218" w14:textId="7F1840FF" w:rsidR="00B41BA3" w:rsidRPr="0024052F" w:rsidRDefault="00B41BA3" w:rsidP="00951607">
      <w:pPr>
        <w:numPr>
          <w:ilvl w:val="1"/>
          <w:numId w:val="133"/>
        </w:numPr>
        <w:tabs>
          <w:tab w:val="clear" w:pos="1440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FUNCIONARIO</w:t>
      </w:r>
      <w:r w:rsidR="00B33C5F" w:rsidRPr="0024052F">
        <w:rPr>
          <w:b/>
          <w:bCs/>
          <w:szCs w:val="22"/>
        </w:rPr>
        <w:t xml:space="preserve"> ASIGNADO COMO</w:t>
      </w:r>
      <w:r w:rsidRPr="0024052F">
        <w:rPr>
          <w:b/>
          <w:bCs/>
          <w:szCs w:val="22"/>
        </w:rPr>
        <w:t xml:space="preserve"> RESPONSABLE DEL O LOS BIENES  </w:t>
      </w:r>
    </w:p>
    <w:p w14:paraId="31C7E49F" w14:textId="77777777" w:rsidR="00B41BA3" w:rsidRPr="0024052F" w:rsidRDefault="00B41BA3" w:rsidP="00F87DE0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lastRenderedPageBreak/>
        <w:t>Según lo dispuesto en el informe legal, deberá restituir el o los bienes con otro u otros de similares o mejores características, conforme verificación y certificación de la instancia técnica correspondiente.</w:t>
      </w:r>
    </w:p>
    <w:p w14:paraId="5C9A808D" w14:textId="77777777" w:rsidR="00B41BA3" w:rsidRPr="0024052F" w:rsidRDefault="00B41BA3" w:rsidP="00F87DE0">
      <w:pPr>
        <w:spacing w:line="288" w:lineRule="auto"/>
        <w:ind w:left="993"/>
        <w:jc w:val="both"/>
        <w:rPr>
          <w:szCs w:val="22"/>
        </w:rPr>
      </w:pPr>
    </w:p>
    <w:p w14:paraId="2E42846E" w14:textId="49F02C63" w:rsidR="00B41BA3" w:rsidRPr="0024052F" w:rsidRDefault="000717C5" w:rsidP="000717C5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Mermas</w:t>
      </w:r>
    </w:p>
    <w:p w14:paraId="3633B0C5" w14:textId="1F6302D3" w:rsidR="00B41BA3" w:rsidRPr="0024052F" w:rsidRDefault="00B41BA3" w:rsidP="00F87DE0">
      <w:pPr>
        <w:numPr>
          <w:ilvl w:val="1"/>
          <w:numId w:val="135"/>
        </w:numPr>
        <w:spacing w:line="288" w:lineRule="auto"/>
        <w:ind w:left="993" w:hanging="567"/>
        <w:jc w:val="both"/>
        <w:rPr>
          <w:b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responsable de almacenes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7A11D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activos fijos, según organigrama</w:t>
      </w:r>
      <w:r w:rsidR="00F87DE0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</w:p>
    <w:p w14:paraId="78114C41" w14:textId="62F5848B" w:rsidR="00B41BA3" w:rsidRPr="0024052F" w:rsidRDefault="00B41BA3" w:rsidP="00BF66D3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Verifica de forma periódica la existencia de bienes mermados. Si encuentra bienes con estas condiciones, informa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  <w:r w:rsidRPr="0024052F">
        <w:rPr>
          <w:b/>
          <w:szCs w:val="22"/>
        </w:rPr>
        <w:t xml:space="preserve"> </w:t>
      </w:r>
      <w:r w:rsidRPr="0024052F">
        <w:rPr>
          <w:szCs w:val="22"/>
        </w:rPr>
        <w:t>comunicando el estado e identificando el o los bienes sujetos a esta causal de baja.</w:t>
      </w:r>
    </w:p>
    <w:p w14:paraId="129D2443" w14:textId="77777777" w:rsidR="00F87DE0" w:rsidRPr="0024052F" w:rsidRDefault="00F87DE0" w:rsidP="00FD265B">
      <w:pPr>
        <w:spacing w:line="288" w:lineRule="auto"/>
        <w:ind w:left="1418"/>
        <w:jc w:val="both"/>
        <w:rPr>
          <w:szCs w:val="22"/>
        </w:rPr>
      </w:pPr>
    </w:p>
    <w:p w14:paraId="4AA75FE2" w14:textId="1B2D6262" w:rsidR="00B41BA3" w:rsidRPr="0024052F" w:rsidRDefault="00B41BA3" w:rsidP="00F87DE0">
      <w:pPr>
        <w:numPr>
          <w:ilvl w:val="1"/>
          <w:numId w:val="135"/>
        </w:numPr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</w:p>
    <w:p w14:paraId="12164E20" w14:textId="77777777" w:rsidR="00B41BA3" w:rsidRPr="0024052F" w:rsidRDefault="00B41BA3" w:rsidP="009E4D41">
      <w:pPr>
        <w:numPr>
          <w:ilvl w:val="0"/>
          <w:numId w:val="13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Verifica el estado del o los bienes y elabora el informe técnico de recomendación de baja del o los bienes, detallando la causal de baja.</w:t>
      </w:r>
    </w:p>
    <w:p w14:paraId="7CBFE01D" w14:textId="71EB2327" w:rsidR="00B41BA3" w:rsidRPr="0024052F" w:rsidRDefault="00B41BA3" w:rsidP="009E4D41">
      <w:pPr>
        <w:numPr>
          <w:ilvl w:val="0"/>
          <w:numId w:val="13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Elabora un </w:t>
      </w:r>
      <w:r w:rsidR="0027191F" w:rsidRPr="0024052F">
        <w:rPr>
          <w:szCs w:val="22"/>
        </w:rPr>
        <w:t>A</w:t>
      </w:r>
      <w:r w:rsidRPr="0024052F">
        <w:rPr>
          <w:szCs w:val="22"/>
        </w:rPr>
        <w:t xml:space="preserve">cta de </w:t>
      </w:r>
      <w:r w:rsidR="0027191F" w:rsidRPr="0024052F">
        <w:rPr>
          <w:szCs w:val="22"/>
        </w:rPr>
        <w:t>V</w:t>
      </w:r>
      <w:r w:rsidRPr="0024052F">
        <w:rPr>
          <w:szCs w:val="22"/>
        </w:rPr>
        <w:t>erificación en la cual se consigne el o los bienes, cantidad, valor y otra información que se considere importante.</w:t>
      </w:r>
    </w:p>
    <w:p w14:paraId="0DF14383" w14:textId="77777777" w:rsidR="009E4D41" w:rsidRPr="0024052F" w:rsidRDefault="00B41BA3" w:rsidP="009E4D41">
      <w:pPr>
        <w:numPr>
          <w:ilvl w:val="0"/>
          <w:numId w:val="13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Remite la documentación a la Unidad Jurídica para el análisis y emisión del informe legal.</w:t>
      </w:r>
    </w:p>
    <w:p w14:paraId="6805A51B" w14:textId="331D812C" w:rsidR="00B41BA3" w:rsidRPr="0024052F" w:rsidRDefault="00B41BA3" w:rsidP="009E4D41">
      <w:pPr>
        <w:spacing w:line="288" w:lineRule="auto"/>
        <w:ind w:left="1560"/>
        <w:jc w:val="both"/>
        <w:rPr>
          <w:szCs w:val="22"/>
        </w:rPr>
      </w:pPr>
      <w:r w:rsidRPr="0024052F">
        <w:rPr>
          <w:szCs w:val="22"/>
        </w:rPr>
        <w:t xml:space="preserve"> </w:t>
      </w:r>
    </w:p>
    <w:p w14:paraId="3B9BDE4A" w14:textId="77777777" w:rsidR="00B41BA3" w:rsidRPr="0024052F" w:rsidRDefault="00B41BA3" w:rsidP="00F87DE0">
      <w:pPr>
        <w:numPr>
          <w:ilvl w:val="1"/>
          <w:numId w:val="135"/>
        </w:numPr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JURÍDICA</w:t>
      </w:r>
    </w:p>
    <w:p w14:paraId="65ABA2C9" w14:textId="63BDD536" w:rsidR="00B41BA3" w:rsidRPr="0024052F" w:rsidRDefault="00B41BA3" w:rsidP="009E4D41">
      <w:pPr>
        <w:spacing w:line="288" w:lineRule="auto"/>
        <w:ind w:left="993"/>
        <w:jc w:val="both"/>
        <w:rPr>
          <w:b/>
          <w:bCs/>
          <w:szCs w:val="22"/>
        </w:rPr>
      </w:pPr>
      <w:r w:rsidRPr="0024052F">
        <w:rPr>
          <w:szCs w:val="22"/>
        </w:rPr>
        <w:t xml:space="preserve">Efectúa análisis de la documentación, elabora el informe legal y lo incluye en el informe de recomendación de baja de bienes y lo remite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FE0A8D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szCs w:val="22"/>
        </w:rPr>
        <w:t>.</w:t>
      </w:r>
    </w:p>
    <w:p w14:paraId="79D55F86" w14:textId="77777777" w:rsidR="009E4D41" w:rsidRPr="0024052F" w:rsidRDefault="009E4D41" w:rsidP="009E4D41">
      <w:pPr>
        <w:spacing w:line="288" w:lineRule="auto"/>
        <w:ind w:left="851" w:firstLine="142"/>
        <w:jc w:val="both"/>
        <w:rPr>
          <w:b/>
          <w:bCs/>
          <w:szCs w:val="22"/>
        </w:rPr>
      </w:pPr>
    </w:p>
    <w:p w14:paraId="0490D410" w14:textId="19AD2267" w:rsidR="00B41BA3" w:rsidRPr="0024052F" w:rsidRDefault="00B41BA3" w:rsidP="00A66404">
      <w:pPr>
        <w:numPr>
          <w:ilvl w:val="1"/>
          <w:numId w:val="135"/>
        </w:numPr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0B47CE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</w:p>
    <w:p w14:paraId="43241186" w14:textId="76929F27" w:rsidR="00B41BA3" w:rsidRPr="0024052F" w:rsidRDefault="00B41BA3" w:rsidP="00A66404">
      <w:pPr>
        <w:numPr>
          <w:ilvl w:val="0"/>
          <w:numId w:val="122"/>
        </w:numPr>
        <w:tabs>
          <w:tab w:val="left" w:pos="1560"/>
        </w:tabs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Previa revisión y análisis del informe de recomendaciones y en caso de estar de acuerdo, aprueba el informe de recomendaciones de baja de bienes y solicita a la Unidad Jurídica que elabore la Resolución que autorice la baja de bienes de la </w:t>
      </w:r>
      <w:r w:rsidR="00D43BD3" w:rsidRPr="0024052F">
        <w:rPr>
          <w:szCs w:val="22"/>
        </w:rPr>
        <w:t>entidad</w:t>
      </w:r>
      <w:r w:rsidRPr="0024052F">
        <w:rPr>
          <w:szCs w:val="22"/>
        </w:rPr>
        <w:t>.</w:t>
      </w:r>
    </w:p>
    <w:p w14:paraId="59C125DC" w14:textId="7CCE48DC" w:rsidR="00B41BA3" w:rsidRPr="0024052F" w:rsidRDefault="00B41BA3" w:rsidP="00A66404">
      <w:pPr>
        <w:numPr>
          <w:ilvl w:val="0"/>
          <w:numId w:val="122"/>
        </w:numPr>
        <w:tabs>
          <w:tab w:val="left" w:pos="1560"/>
        </w:tabs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Suscribe la Resolución que autoriza la baja respectiva, instruye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24052F">
        <w:rPr>
          <w:b/>
          <w:szCs w:val="22"/>
        </w:rPr>
        <w:t xml:space="preserve"> </w:t>
      </w:r>
      <w:r w:rsidRPr="0024052F">
        <w:rPr>
          <w:szCs w:val="22"/>
        </w:rPr>
        <w:t>que realice la baja de los bienes en los registros físicos y contables correspondientes.</w:t>
      </w:r>
    </w:p>
    <w:p w14:paraId="36A8A67B" w14:textId="77777777" w:rsidR="00A66404" w:rsidRPr="0024052F" w:rsidRDefault="00A66404" w:rsidP="00D43BD3">
      <w:pPr>
        <w:tabs>
          <w:tab w:val="left" w:pos="1560"/>
        </w:tabs>
        <w:spacing w:line="288" w:lineRule="auto"/>
        <w:ind w:left="1560"/>
        <w:jc w:val="both"/>
        <w:rPr>
          <w:szCs w:val="22"/>
        </w:rPr>
      </w:pPr>
    </w:p>
    <w:p w14:paraId="61D63D24" w14:textId="135F3B5E" w:rsidR="00B41BA3" w:rsidRPr="0024052F" w:rsidRDefault="00B41BA3" w:rsidP="00F87DE0">
      <w:pPr>
        <w:numPr>
          <w:ilvl w:val="1"/>
          <w:numId w:val="135"/>
        </w:numPr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lastRenderedPageBreak/>
        <w:t>Señalar el o los cargos operativos según organigrama</w:t>
      </w:r>
    </w:p>
    <w:p w14:paraId="72F46E35" w14:textId="77777777" w:rsidR="00B41BA3" w:rsidRPr="0024052F" w:rsidRDefault="00B41BA3" w:rsidP="00D43BD3">
      <w:pPr>
        <w:numPr>
          <w:ilvl w:val="0"/>
          <w:numId w:val="123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Actualiza el Inventario y los listados de activos fijos o almacenes (según sea el caso).</w:t>
      </w:r>
    </w:p>
    <w:p w14:paraId="2634E92E" w14:textId="77777777" w:rsidR="00B41BA3" w:rsidRPr="0024052F" w:rsidRDefault="00B41BA3" w:rsidP="00D43BD3">
      <w:pPr>
        <w:numPr>
          <w:ilvl w:val="0"/>
          <w:numId w:val="123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Procesa la baja de los bienes de los registros contables que correspondan.</w:t>
      </w:r>
    </w:p>
    <w:p w14:paraId="56E2625A" w14:textId="77777777" w:rsidR="00B41BA3" w:rsidRPr="0024052F" w:rsidRDefault="00B41BA3" w:rsidP="00FD265B">
      <w:pPr>
        <w:spacing w:line="288" w:lineRule="auto"/>
        <w:ind w:left="1425"/>
        <w:jc w:val="both"/>
        <w:rPr>
          <w:szCs w:val="22"/>
        </w:rPr>
      </w:pPr>
    </w:p>
    <w:p w14:paraId="45E3EBF7" w14:textId="07EAB30B" w:rsidR="00B41BA3" w:rsidRPr="0024052F" w:rsidRDefault="000717C5" w:rsidP="000717C5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Vencimiento</w:t>
      </w:r>
      <w:r w:rsidR="00FE0A8D" w:rsidRPr="0024052F">
        <w:rPr>
          <w:b/>
          <w:szCs w:val="22"/>
        </w:rPr>
        <w:t>s</w:t>
      </w:r>
      <w:r w:rsidRPr="0024052F">
        <w:rPr>
          <w:b/>
          <w:szCs w:val="22"/>
        </w:rPr>
        <w:t>, Descomposiciones, Alteraciones o Deterioros</w:t>
      </w:r>
    </w:p>
    <w:p w14:paraId="5AD1521C" w14:textId="39573CA5" w:rsidR="00B41BA3" w:rsidRPr="0024052F" w:rsidRDefault="00B41BA3" w:rsidP="00D43BD3">
      <w:pPr>
        <w:numPr>
          <w:ilvl w:val="1"/>
          <w:numId w:val="137"/>
        </w:numPr>
        <w:tabs>
          <w:tab w:val="num" w:pos="993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responsable de almacenes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7A11D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activos fijos, según</w:t>
      </w:r>
      <w:r w:rsidR="00D43BD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organigrama</w:t>
      </w:r>
    </w:p>
    <w:p w14:paraId="2B47D9E9" w14:textId="6C4D3C6B" w:rsidR="00B41BA3" w:rsidRPr="0024052F" w:rsidRDefault="00B41BA3" w:rsidP="00D43BD3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Verifica de forma periódica la existencia de bienes con vencimiento, en descomposición, con alteraciones o deterioros. Si encuentra bienes con estas condiciones, informa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inmediato superior del responsable de almacenes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7A11D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activos fijos</w:t>
      </w:r>
      <w:r w:rsidRPr="0024052F">
        <w:rPr>
          <w:szCs w:val="22"/>
        </w:rPr>
        <w:t xml:space="preserve"> comunicando el estado e identificando el o los bienes sujetos a esta causal de baja.</w:t>
      </w:r>
    </w:p>
    <w:p w14:paraId="08C580C0" w14:textId="77777777" w:rsidR="00D43BD3" w:rsidRPr="0024052F" w:rsidRDefault="00D43BD3" w:rsidP="00D43BD3">
      <w:pPr>
        <w:spacing w:line="288" w:lineRule="auto"/>
        <w:ind w:left="993"/>
        <w:jc w:val="both"/>
        <w:rPr>
          <w:szCs w:val="22"/>
        </w:rPr>
      </w:pPr>
    </w:p>
    <w:p w14:paraId="7E7F7C09" w14:textId="6D06E79F" w:rsidR="00B41BA3" w:rsidRPr="0024052F" w:rsidRDefault="00B41BA3" w:rsidP="00D43BD3">
      <w:pPr>
        <w:numPr>
          <w:ilvl w:val="1"/>
          <w:numId w:val="137"/>
        </w:numPr>
        <w:tabs>
          <w:tab w:val="num" w:pos="993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inmediato superior del responsable de almacenes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7A11D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activos fijos</w:t>
      </w:r>
    </w:p>
    <w:p w14:paraId="7BC64E8A" w14:textId="77777777" w:rsidR="00B41BA3" w:rsidRPr="0024052F" w:rsidRDefault="00B41BA3" w:rsidP="00D43BD3">
      <w:pPr>
        <w:numPr>
          <w:ilvl w:val="0"/>
          <w:numId w:val="138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Verifica el estado del o los bienes y elabora el informe técnico de recomendación de baja del o los bienes, que deberá contener las causales de baja y considerando, cuando corresponda, la normativa ambiental u otras disposiciones.</w:t>
      </w:r>
    </w:p>
    <w:p w14:paraId="01C00C48" w14:textId="64B08028" w:rsidR="00B41BA3" w:rsidRPr="0024052F" w:rsidRDefault="00B41BA3" w:rsidP="00D43BD3">
      <w:pPr>
        <w:numPr>
          <w:ilvl w:val="0"/>
          <w:numId w:val="138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 un acta de verificación en la cual se consigne el o los bienes, cantidad, valor y otra información que se considere importante.</w:t>
      </w:r>
    </w:p>
    <w:p w14:paraId="3FA3DB48" w14:textId="314EE0D5" w:rsidR="00B41BA3" w:rsidRPr="0024052F" w:rsidRDefault="00B41BA3" w:rsidP="00D43BD3">
      <w:pPr>
        <w:numPr>
          <w:ilvl w:val="0"/>
          <w:numId w:val="138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Remite la documentación a la Unidad Jurídica para el análisis y emisión del informe legal.</w:t>
      </w:r>
    </w:p>
    <w:p w14:paraId="46FE3BAF" w14:textId="77777777" w:rsidR="00D43BD3" w:rsidRPr="0024052F" w:rsidRDefault="00D43BD3" w:rsidP="00D43BD3">
      <w:pPr>
        <w:spacing w:line="288" w:lineRule="auto"/>
        <w:ind w:left="1560"/>
        <w:jc w:val="both"/>
        <w:rPr>
          <w:szCs w:val="22"/>
        </w:rPr>
      </w:pPr>
    </w:p>
    <w:p w14:paraId="0C202AAF" w14:textId="77777777" w:rsidR="00B41BA3" w:rsidRPr="0024052F" w:rsidRDefault="00B41BA3" w:rsidP="00D43BD3">
      <w:pPr>
        <w:numPr>
          <w:ilvl w:val="1"/>
          <w:numId w:val="137"/>
        </w:numPr>
        <w:tabs>
          <w:tab w:val="num" w:pos="993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JURÍDICA</w:t>
      </w:r>
    </w:p>
    <w:p w14:paraId="491237AB" w14:textId="67A1E443" w:rsidR="00B41BA3" w:rsidRPr="0024052F" w:rsidRDefault="00B41BA3" w:rsidP="00D43BD3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>Efectúa análisis de la documentación, elabora el informe legal y lo incluye en el informe de recomendación de baja de bienes y lo remite al</w:t>
      </w:r>
      <w:r w:rsidRPr="0024052F">
        <w:rPr>
          <w:i/>
          <w:szCs w:val="22"/>
        </w:rPr>
        <w:t xml:space="preserve">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FE0A8D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szCs w:val="22"/>
        </w:rPr>
        <w:t>.</w:t>
      </w:r>
    </w:p>
    <w:p w14:paraId="4E37F0B4" w14:textId="77777777" w:rsidR="00D43BD3" w:rsidRPr="0024052F" w:rsidRDefault="00D43BD3" w:rsidP="00D43BD3">
      <w:pPr>
        <w:spacing w:line="288" w:lineRule="auto"/>
        <w:ind w:left="993"/>
        <w:jc w:val="both"/>
        <w:rPr>
          <w:i/>
          <w:szCs w:val="22"/>
        </w:rPr>
      </w:pPr>
    </w:p>
    <w:p w14:paraId="5AEE6885" w14:textId="63E1F574" w:rsidR="00B41BA3" w:rsidRPr="0024052F" w:rsidRDefault="00B41BA3" w:rsidP="00D43BD3">
      <w:pPr>
        <w:numPr>
          <w:ilvl w:val="1"/>
          <w:numId w:val="137"/>
        </w:numPr>
        <w:tabs>
          <w:tab w:val="num" w:pos="993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0B47CE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b/>
          <w:i/>
          <w:szCs w:val="22"/>
        </w:rPr>
        <w:t xml:space="preserve"> </w:t>
      </w:r>
    </w:p>
    <w:p w14:paraId="072CA883" w14:textId="77777777" w:rsidR="00B41BA3" w:rsidRPr="0024052F" w:rsidRDefault="00B41BA3" w:rsidP="00D43BD3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>Previa revisión y análisis del informe de recomendaciones y en caso de estar de acuerdo, aprueba el informe y solicita a la Unidad Jurídica que elabore la Resolución que será suscrita por éste, autorizando la baja del o los bienes e instruyendo su posterior destrucción.</w:t>
      </w:r>
    </w:p>
    <w:p w14:paraId="3F4ABEB9" w14:textId="77777777" w:rsidR="00D43BD3" w:rsidRPr="0024052F" w:rsidRDefault="00D43BD3" w:rsidP="00D43BD3">
      <w:pPr>
        <w:spacing w:line="288" w:lineRule="auto"/>
        <w:ind w:left="993"/>
        <w:jc w:val="both"/>
        <w:rPr>
          <w:szCs w:val="22"/>
        </w:rPr>
      </w:pPr>
    </w:p>
    <w:p w14:paraId="5749562C" w14:textId="3F838335" w:rsidR="00B41BA3" w:rsidRPr="0024052F" w:rsidRDefault="00B41BA3" w:rsidP="00D43BD3">
      <w:pPr>
        <w:numPr>
          <w:ilvl w:val="1"/>
          <w:numId w:val="137"/>
        </w:numPr>
        <w:tabs>
          <w:tab w:val="num" w:pos="993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337BB2BF" w14:textId="77777777" w:rsidR="00B41BA3" w:rsidRPr="0024052F" w:rsidRDefault="00B41BA3" w:rsidP="00D43BD3">
      <w:pPr>
        <w:numPr>
          <w:ilvl w:val="0"/>
          <w:numId w:val="111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lastRenderedPageBreak/>
        <w:t>Actualiza el Inventario y los listados de activos fijos o almacenes (según sea el caso)</w:t>
      </w:r>
    </w:p>
    <w:p w14:paraId="2B851E48" w14:textId="77777777" w:rsidR="00B41BA3" w:rsidRPr="0024052F" w:rsidRDefault="00B41BA3" w:rsidP="00D43BD3">
      <w:pPr>
        <w:numPr>
          <w:ilvl w:val="0"/>
          <w:numId w:val="111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Procesa la baja de los bienes de los registros contables que correspondan.</w:t>
      </w:r>
    </w:p>
    <w:p w14:paraId="18E3883E" w14:textId="77777777" w:rsidR="00266C8B" w:rsidRPr="0024052F" w:rsidRDefault="00266C8B" w:rsidP="00266C8B">
      <w:pPr>
        <w:spacing w:line="288" w:lineRule="auto"/>
        <w:ind w:left="1560"/>
        <w:jc w:val="both"/>
        <w:rPr>
          <w:szCs w:val="22"/>
        </w:rPr>
      </w:pPr>
    </w:p>
    <w:p w14:paraId="2CE78247" w14:textId="0A3E35DB" w:rsidR="00B41BA3" w:rsidRPr="0024052F" w:rsidRDefault="00B41BA3" w:rsidP="00D43BD3">
      <w:pPr>
        <w:numPr>
          <w:ilvl w:val="1"/>
          <w:numId w:val="137"/>
        </w:numPr>
        <w:tabs>
          <w:tab w:val="num" w:pos="993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487DBAA1" w14:textId="77777777" w:rsidR="00B41BA3" w:rsidRPr="0024052F" w:rsidRDefault="00B41BA3" w:rsidP="00D43BD3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>Cumplido el procedimiento señalado precedentemente, verifica que se realice la destrucción de los bienes, considerando la normativa ambiental u otras disposiciones correspondientes.</w:t>
      </w:r>
    </w:p>
    <w:p w14:paraId="1A6D8E5A" w14:textId="77777777" w:rsidR="00B41BA3" w:rsidRPr="0024052F" w:rsidRDefault="00B41BA3" w:rsidP="00FD265B">
      <w:pPr>
        <w:spacing w:line="288" w:lineRule="auto"/>
        <w:ind w:left="1425"/>
        <w:jc w:val="both"/>
        <w:rPr>
          <w:szCs w:val="22"/>
        </w:rPr>
      </w:pPr>
    </w:p>
    <w:p w14:paraId="77FAE0B1" w14:textId="03CADF0F" w:rsidR="00B41BA3" w:rsidRPr="0024052F" w:rsidRDefault="000717C5" w:rsidP="000717C5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Inutilización y Obsolescencia</w:t>
      </w:r>
    </w:p>
    <w:p w14:paraId="623B0EB7" w14:textId="24001072" w:rsidR="00B41BA3" w:rsidRPr="0024052F" w:rsidRDefault="00B41BA3" w:rsidP="00C83EDB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almacenes y</w:t>
      </w:r>
      <w:r w:rsidR="00123016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activos fijos, según organigrama</w:t>
      </w:r>
    </w:p>
    <w:p w14:paraId="0EB06251" w14:textId="04A96EA2" w:rsidR="00B41BA3" w:rsidRPr="0024052F" w:rsidRDefault="00B41BA3" w:rsidP="00C83EDB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Verifica de forma periódica la existencia de bienes inutilizables u obsoletos. Si encuentra bienes con estas condiciones, informa </w:t>
      </w:r>
      <w:r w:rsidR="001B63EB" w:rsidRPr="0024052F">
        <w:rPr>
          <w:szCs w:val="22"/>
        </w:rPr>
        <w:t xml:space="preserve">a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inmediato superior del responsable de almacenes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123016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activos fijos</w:t>
      </w:r>
      <w:r w:rsidRPr="0024052F">
        <w:rPr>
          <w:szCs w:val="22"/>
        </w:rPr>
        <w:t xml:space="preserve"> comunicando el estado e identificando el o los bienes sujetos a estas causales de baja.</w:t>
      </w:r>
    </w:p>
    <w:p w14:paraId="67E902C8" w14:textId="77777777" w:rsidR="00C83EDB" w:rsidRPr="0024052F" w:rsidRDefault="00C83EDB" w:rsidP="00C83EDB">
      <w:pPr>
        <w:spacing w:line="288" w:lineRule="auto"/>
        <w:ind w:left="993"/>
        <w:jc w:val="both"/>
        <w:rPr>
          <w:szCs w:val="22"/>
        </w:rPr>
      </w:pPr>
    </w:p>
    <w:p w14:paraId="1FB87D1E" w14:textId="60A696CA" w:rsidR="00B41BA3" w:rsidRPr="0024052F" w:rsidRDefault="00B41BA3" w:rsidP="00C83EDB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  <w:u w:val="single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cargo del inmediato superior del responsable de almacenes 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y</w:t>
      </w:r>
      <w:r w:rsidR="00123016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/o</w:t>
      </w:r>
      <w:r w:rsidR="00B60293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activos fijos</w:t>
      </w:r>
    </w:p>
    <w:p w14:paraId="03A4AA84" w14:textId="77777777" w:rsidR="00B41BA3" w:rsidRPr="0024052F" w:rsidRDefault="00B41BA3" w:rsidP="00C83EDB">
      <w:pPr>
        <w:numPr>
          <w:ilvl w:val="0"/>
          <w:numId w:val="102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Verifica el estado del o los bienes y elabora el informe técnico de recomendación de baja del o los bienes, detallando las causales de baja.</w:t>
      </w:r>
    </w:p>
    <w:p w14:paraId="5F2E296C" w14:textId="62317B6F" w:rsidR="00B41BA3" w:rsidRPr="0024052F" w:rsidRDefault="00B41BA3" w:rsidP="00C83EDB">
      <w:pPr>
        <w:numPr>
          <w:ilvl w:val="0"/>
          <w:numId w:val="102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 un acta de verificación en la cual se consigne el o los bienes, cantidad, valor y otra información que se considere importante.</w:t>
      </w:r>
    </w:p>
    <w:p w14:paraId="08F7F92B" w14:textId="77777777" w:rsidR="00B41BA3" w:rsidRPr="0024052F" w:rsidRDefault="00B41BA3" w:rsidP="00C83EDB">
      <w:pPr>
        <w:numPr>
          <w:ilvl w:val="0"/>
          <w:numId w:val="102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Remite la documentación a la Unidad Jurídica para el análisis y emisión del informe legal. </w:t>
      </w:r>
    </w:p>
    <w:p w14:paraId="638CE4BF" w14:textId="77777777" w:rsidR="00C83EDB" w:rsidRPr="0024052F" w:rsidRDefault="00C83EDB" w:rsidP="00C83EDB">
      <w:pPr>
        <w:spacing w:line="288" w:lineRule="auto"/>
        <w:ind w:left="1560"/>
        <w:jc w:val="both"/>
        <w:rPr>
          <w:szCs w:val="22"/>
        </w:rPr>
      </w:pPr>
    </w:p>
    <w:p w14:paraId="2C1E8D6F" w14:textId="77777777" w:rsidR="00B41BA3" w:rsidRPr="0024052F" w:rsidRDefault="00B41BA3" w:rsidP="00C83EDB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JURÍDICA</w:t>
      </w:r>
    </w:p>
    <w:p w14:paraId="2B24B89D" w14:textId="7305F38C" w:rsidR="00B41BA3" w:rsidRPr="0024052F" w:rsidRDefault="00B41BA3" w:rsidP="008F1C20">
      <w:pPr>
        <w:spacing w:line="288" w:lineRule="auto"/>
        <w:ind w:left="993"/>
        <w:jc w:val="both"/>
        <w:rPr>
          <w:b/>
          <w:i/>
          <w:szCs w:val="22"/>
        </w:rPr>
      </w:pPr>
      <w:r w:rsidRPr="0024052F">
        <w:rPr>
          <w:szCs w:val="22"/>
        </w:rPr>
        <w:t xml:space="preserve">Efectúa análisis de la documentación, elabora el informe legal y lo incluye en el informe de recomendación de baja de bienes y lo remite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796C8D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szCs w:val="22"/>
        </w:rPr>
        <w:t>.</w:t>
      </w:r>
    </w:p>
    <w:p w14:paraId="61907141" w14:textId="77777777" w:rsidR="008F1C20" w:rsidRPr="0024052F" w:rsidRDefault="008F1C20" w:rsidP="008F1C20">
      <w:pPr>
        <w:spacing w:line="288" w:lineRule="auto"/>
        <w:ind w:left="993"/>
        <w:jc w:val="both"/>
        <w:rPr>
          <w:i/>
          <w:szCs w:val="22"/>
        </w:rPr>
      </w:pPr>
    </w:p>
    <w:p w14:paraId="3ACB17FB" w14:textId="33327EB3" w:rsidR="00B41BA3" w:rsidRPr="0024052F" w:rsidRDefault="00B41BA3" w:rsidP="008F1C20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0B47CE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</w:p>
    <w:p w14:paraId="1C63D3D3" w14:textId="77777777" w:rsidR="00B41BA3" w:rsidRPr="0024052F" w:rsidRDefault="00B41BA3" w:rsidP="008F1C20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>Previa revisión y análisis del informe de recomendaciones y en caso de estar de acuerdo, aprueba el informe de recomendaciones de baja de bienes y solicita a la Unidad Jurídica que elabore la Resolución que será suscrita por éste, autorizando la baja de bienes.</w:t>
      </w:r>
    </w:p>
    <w:p w14:paraId="4B616436" w14:textId="77777777" w:rsidR="008F1C20" w:rsidRPr="0024052F" w:rsidRDefault="008F1C20" w:rsidP="008F1C20">
      <w:pPr>
        <w:spacing w:line="288" w:lineRule="auto"/>
        <w:ind w:left="993"/>
        <w:jc w:val="both"/>
        <w:rPr>
          <w:szCs w:val="22"/>
        </w:rPr>
      </w:pPr>
    </w:p>
    <w:p w14:paraId="3CC1FEC0" w14:textId="3EE1A7F1" w:rsidR="00B41BA3" w:rsidRPr="0024052F" w:rsidRDefault="00B41BA3" w:rsidP="008F1C20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7956CEF5" w14:textId="77777777" w:rsidR="00B41BA3" w:rsidRPr="0024052F" w:rsidRDefault="00B41BA3" w:rsidP="0096644A">
      <w:pPr>
        <w:numPr>
          <w:ilvl w:val="0"/>
          <w:numId w:val="112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Actualiza el Inventario y los listados de activos fijos o almacenes (según sea el caso).</w:t>
      </w:r>
    </w:p>
    <w:p w14:paraId="124E8A96" w14:textId="77777777" w:rsidR="00B41BA3" w:rsidRPr="0024052F" w:rsidRDefault="00B41BA3" w:rsidP="0096644A">
      <w:pPr>
        <w:numPr>
          <w:ilvl w:val="0"/>
          <w:numId w:val="112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Procesa la baja de los bienes de los registros contables que corresponden.</w:t>
      </w:r>
    </w:p>
    <w:p w14:paraId="528EA7ED" w14:textId="77777777" w:rsidR="0096644A" w:rsidRPr="0024052F" w:rsidRDefault="0096644A" w:rsidP="0096644A">
      <w:pPr>
        <w:spacing w:line="288" w:lineRule="auto"/>
        <w:ind w:left="1560"/>
        <w:jc w:val="both"/>
        <w:rPr>
          <w:szCs w:val="22"/>
        </w:rPr>
      </w:pPr>
    </w:p>
    <w:p w14:paraId="6A276073" w14:textId="77777777" w:rsidR="00B41BA3" w:rsidRPr="0024052F" w:rsidRDefault="00B41BA3" w:rsidP="0096644A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ADMINISTRATIVA</w:t>
      </w:r>
    </w:p>
    <w:p w14:paraId="7B476E89" w14:textId="77777777" w:rsidR="00B41BA3" w:rsidRPr="0024052F" w:rsidRDefault="00B41BA3" w:rsidP="0096644A">
      <w:pPr>
        <w:pStyle w:val="Prrafodelista"/>
        <w:numPr>
          <w:ilvl w:val="0"/>
          <w:numId w:val="103"/>
        </w:numPr>
        <w:spacing w:line="288" w:lineRule="auto"/>
        <w:ind w:left="1560" w:hanging="284"/>
        <w:jc w:val="both"/>
        <w:rPr>
          <w:b/>
          <w:bCs/>
          <w:iCs/>
          <w:szCs w:val="22"/>
          <w:u w:val="single"/>
        </w:rPr>
      </w:pPr>
      <w:r w:rsidRPr="0024052F">
        <w:rPr>
          <w:b/>
          <w:bCs/>
          <w:iCs/>
          <w:szCs w:val="22"/>
          <w:u w:val="single"/>
        </w:rPr>
        <w:t>Entrega gratuita de bienes a entidades públicas:</w:t>
      </w:r>
    </w:p>
    <w:p w14:paraId="08D27559" w14:textId="77777777" w:rsidR="00B41BA3" w:rsidRPr="0024052F" w:rsidRDefault="00B41BA3" w:rsidP="0096644A">
      <w:pPr>
        <w:pStyle w:val="Prrafodelista"/>
        <w:spacing w:line="288" w:lineRule="auto"/>
        <w:ind w:left="1560"/>
        <w:jc w:val="both"/>
        <w:rPr>
          <w:iCs/>
          <w:szCs w:val="22"/>
        </w:rPr>
      </w:pPr>
      <w:r w:rsidRPr="0024052F">
        <w:rPr>
          <w:iCs/>
          <w:szCs w:val="22"/>
        </w:rPr>
        <w:t>Publicará en el SICOES y en otros medios de difusión, el o los  bienes para la entrega gratuita por ítems de manera total o parcial, a una o varias entidades públicas interesadas, señalando las características que permitan la identificación, ubicación, condición actual y otra información necesaria; esta publicación deberá efectuarse por un plazo mínimo de quince (15) días hábiles; el día de vencimiento de este plazo, y de no existir interesados, este plazo podrá ser ampliado por otros quince (15) días hábiles.</w:t>
      </w:r>
    </w:p>
    <w:p w14:paraId="0CEC9D18" w14:textId="77777777" w:rsidR="00B41BA3" w:rsidRPr="0024052F" w:rsidRDefault="00B41BA3" w:rsidP="00FD265B">
      <w:pPr>
        <w:spacing w:line="288" w:lineRule="auto"/>
        <w:ind w:left="2268"/>
        <w:jc w:val="both"/>
        <w:rPr>
          <w:iCs/>
          <w:szCs w:val="22"/>
        </w:rPr>
      </w:pPr>
    </w:p>
    <w:p w14:paraId="6C535950" w14:textId="77777777" w:rsidR="00B41BA3" w:rsidRPr="0024052F" w:rsidRDefault="00B41BA3" w:rsidP="0096644A">
      <w:pPr>
        <w:spacing w:line="288" w:lineRule="auto"/>
        <w:ind w:left="1560"/>
        <w:jc w:val="both"/>
        <w:rPr>
          <w:iCs/>
          <w:szCs w:val="22"/>
        </w:rPr>
      </w:pPr>
      <w:r w:rsidRPr="0024052F">
        <w:rPr>
          <w:iCs/>
          <w:szCs w:val="22"/>
        </w:rPr>
        <w:t xml:space="preserve">Deberá recabar de la entidad interesada, la manifestación de interés que señale el o los bienes (ítems) y las cantidades requeridas así como los fundamentos de la necesidad; o la solicitud del retiro de su interés, hasta antes del plazo límite establecido en la convocatoria. </w:t>
      </w:r>
    </w:p>
    <w:p w14:paraId="549649B9" w14:textId="77777777" w:rsidR="00B41BA3" w:rsidRPr="0024052F" w:rsidRDefault="00B41BA3" w:rsidP="00FD265B">
      <w:pPr>
        <w:spacing w:line="288" w:lineRule="auto"/>
        <w:ind w:left="2268"/>
        <w:jc w:val="both"/>
        <w:rPr>
          <w:szCs w:val="22"/>
        </w:rPr>
      </w:pPr>
    </w:p>
    <w:p w14:paraId="24971B32" w14:textId="77777777" w:rsidR="00B41BA3" w:rsidRPr="0024052F" w:rsidRDefault="00B41BA3" w:rsidP="0096644A">
      <w:pPr>
        <w:spacing w:line="288" w:lineRule="auto"/>
        <w:ind w:left="1560"/>
        <w:jc w:val="both"/>
        <w:rPr>
          <w:szCs w:val="22"/>
        </w:rPr>
      </w:pPr>
      <w:r w:rsidRPr="0024052F">
        <w:rPr>
          <w:szCs w:val="22"/>
        </w:rPr>
        <w:t>A la conclusión del plazo señalado en la convocatoria, con base en la lista de entidades públicas interesadas, priorizará la entrega a aquellas entidades públicas que brinden servicios de educación, salud o bienestar social, en ese orden, considerando además los fundamentos que la entidad beneficiaria señale respecto al destino que le dará al o los bienes a ser entregados; de no existir éstas o que los fundamentos no sean suficientes, se procederá a la priorización de las entidades públicas que cuenten con menor presupuesto asignado a la gestión en curso, de acuerdo a los datos publicados en el SIGEP.</w:t>
      </w:r>
    </w:p>
    <w:p w14:paraId="53FB1099" w14:textId="77777777" w:rsidR="00B41BA3" w:rsidRPr="0024052F" w:rsidRDefault="00B41BA3" w:rsidP="00FD265B">
      <w:pPr>
        <w:spacing w:line="288" w:lineRule="auto"/>
        <w:ind w:left="2268"/>
        <w:jc w:val="both"/>
        <w:rPr>
          <w:szCs w:val="22"/>
        </w:rPr>
      </w:pPr>
    </w:p>
    <w:p w14:paraId="61B8A9B4" w14:textId="168513EA" w:rsidR="00B41BA3" w:rsidRPr="0024052F" w:rsidRDefault="00B41BA3" w:rsidP="0096644A">
      <w:pPr>
        <w:spacing w:line="288" w:lineRule="auto"/>
        <w:ind w:left="1560"/>
        <w:jc w:val="both"/>
        <w:rPr>
          <w:szCs w:val="22"/>
        </w:rPr>
      </w:pPr>
      <w:r w:rsidRPr="0024052F">
        <w:rPr>
          <w:szCs w:val="22"/>
        </w:rPr>
        <w:t>En el caso de bienes destinados para los servicios de educación, brindados por Unidades Educativas Fiscales o Institutos Técnicos y Tecnológicos de carácter fiscal, de manera previa a la entrega gratuita, deberá considerar las necesidades identificadas por el Ministerio de Educación publicadas en su portal web.</w:t>
      </w:r>
    </w:p>
    <w:p w14:paraId="04533C5B" w14:textId="77777777" w:rsidR="00B41BA3" w:rsidRPr="0024052F" w:rsidRDefault="00B41BA3" w:rsidP="00FD265B">
      <w:pPr>
        <w:spacing w:line="288" w:lineRule="auto"/>
        <w:ind w:left="2268"/>
        <w:jc w:val="both"/>
        <w:rPr>
          <w:szCs w:val="22"/>
        </w:rPr>
      </w:pPr>
    </w:p>
    <w:p w14:paraId="083F19FF" w14:textId="77777777" w:rsidR="00B41BA3" w:rsidRPr="0024052F" w:rsidRDefault="00B41BA3" w:rsidP="0096644A">
      <w:pPr>
        <w:spacing w:line="288" w:lineRule="auto"/>
        <w:ind w:left="1560"/>
        <w:jc w:val="both"/>
        <w:rPr>
          <w:szCs w:val="22"/>
        </w:rPr>
      </w:pPr>
      <w:r w:rsidRPr="0024052F">
        <w:rPr>
          <w:iCs/>
          <w:szCs w:val="22"/>
        </w:rPr>
        <w:t>Vencido el plazo y cuando no existan entidades públicas interesadas, realizará el procedimiento para la entrega gratuita de bienes a instituciones privadas.</w:t>
      </w:r>
    </w:p>
    <w:p w14:paraId="77D5022E" w14:textId="77777777" w:rsidR="00B41BA3" w:rsidRPr="0024052F" w:rsidRDefault="00B41BA3" w:rsidP="00FD265B">
      <w:pPr>
        <w:spacing w:line="288" w:lineRule="auto"/>
        <w:ind w:left="708"/>
        <w:jc w:val="both"/>
        <w:rPr>
          <w:szCs w:val="22"/>
          <w:u w:val="single"/>
        </w:rPr>
      </w:pPr>
    </w:p>
    <w:p w14:paraId="41C1A7E8" w14:textId="77777777" w:rsidR="00B41BA3" w:rsidRPr="0024052F" w:rsidRDefault="00B41BA3" w:rsidP="0096644A">
      <w:pPr>
        <w:pStyle w:val="Prrafodelista"/>
        <w:numPr>
          <w:ilvl w:val="0"/>
          <w:numId w:val="103"/>
        </w:numPr>
        <w:spacing w:line="288" w:lineRule="auto"/>
        <w:ind w:left="1560" w:hanging="284"/>
        <w:jc w:val="both"/>
        <w:rPr>
          <w:b/>
          <w:bCs/>
          <w:iCs/>
          <w:szCs w:val="22"/>
          <w:u w:val="single"/>
        </w:rPr>
      </w:pPr>
      <w:r w:rsidRPr="0024052F">
        <w:rPr>
          <w:b/>
          <w:bCs/>
          <w:iCs/>
          <w:szCs w:val="22"/>
          <w:u w:val="single"/>
        </w:rPr>
        <w:t>Entrega gratuita de bienes a instituciones privadas:</w:t>
      </w:r>
    </w:p>
    <w:p w14:paraId="3D53393C" w14:textId="77777777" w:rsidR="00B41BA3" w:rsidRPr="0024052F" w:rsidRDefault="00B41BA3" w:rsidP="0096644A">
      <w:pPr>
        <w:pStyle w:val="NormalWeb"/>
        <w:spacing w:before="0" w:beforeAutospacing="0" w:after="0" w:afterAutospacing="0" w:line="288" w:lineRule="auto"/>
        <w:ind w:left="1560"/>
        <w:jc w:val="both"/>
        <w:rPr>
          <w:rFonts w:eastAsia="Times New Roman"/>
          <w:iCs/>
          <w:sz w:val="22"/>
          <w:szCs w:val="22"/>
          <w:lang w:val="es-ES" w:eastAsia="es-ES"/>
        </w:rPr>
      </w:pPr>
      <w:r w:rsidRPr="0024052F">
        <w:rPr>
          <w:rFonts w:eastAsia="Times New Roman"/>
          <w:iCs/>
          <w:sz w:val="22"/>
          <w:szCs w:val="22"/>
          <w:lang w:val="es-ES" w:eastAsia="es-ES"/>
        </w:rPr>
        <w:t xml:space="preserve">Procederá a la </w:t>
      </w:r>
      <w:r w:rsidRPr="0024052F">
        <w:rPr>
          <w:rFonts w:eastAsia="Times New Roman"/>
          <w:sz w:val="22"/>
          <w:szCs w:val="22"/>
          <w:lang w:val="es-ES" w:eastAsia="es-ES"/>
        </w:rPr>
        <w:t xml:space="preserve">publicación de una nueva convocatoria en el SICOES, por un plazo mínimo de quince (15) días hábiles, dirigida a </w:t>
      </w:r>
      <w:r w:rsidRPr="0024052F">
        <w:rPr>
          <w:rFonts w:eastAsia="Times New Roman"/>
          <w:iCs/>
          <w:sz w:val="22"/>
          <w:szCs w:val="22"/>
          <w:lang w:val="es-ES" w:eastAsia="es-ES"/>
        </w:rPr>
        <w:t>instituciones privadas que brinden servicios de bienestar social, educación, salud, ambientales, así como a organizaciones sociales; esta</w:t>
      </w:r>
      <w:r w:rsidRPr="0024052F">
        <w:rPr>
          <w:rFonts w:eastAsia="Times New Roman"/>
          <w:sz w:val="22"/>
          <w:szCs w:val="22"/>
          <w:lang w:val="es-ES" w:eastAsia="es-ES"/>
        </w:rPr>
        <w:t xml:space="preserve"> convocatoria contemplará únicamente los</w:t>
      </w:r>
      <w:r w:rsidRPr="0024052F">
        <w:rPr>
          <w:rFonts w:eastAsia="Times New Roman"/>
          <w:iCs/>
          <w:sz w:val="22"/>
          <w:szCs w:val="22"/>
          <w:lang w:val="es-ES" w:eastAsia="es-ES"/>
        </w:rPr>
        <w:t xml:space="preserve"> bienes o saldo de bienes no entregados en el procedimiento señalado precedentemente.</w:t>
      </w:r>
    </w:p>
    <w:p w14:paraId="4B1CAA9D" w14:textId="77777777" w:rsidR="0096644A" w:rsidRPr="0024052F" w:rsidRDefault="0096644A" w:rsidP="0096644A">
      <w:pPr>
        <w:spacing w:line="288" w:lineRule="auto"/>
        <w:ind w:left="1560"/>
        <w:jc w:val="both"/>
        <w:rPr>
          <w:iCs/>
          <w:szCs w:val="22"/>
        </w:rPr>
      </w:pPr>
    </w:p>
    <w:p w14:paraId="3CC7975A" w14:textId="62C56E13" w:rsidR="00B41BA3" w:rsidRPr="0024052F" w:rsidRDefault="00B41BA3" w:rsidP="0096644A">
      <w:pPr>
        <w:spacing w:line="288" w:lineRule="auto"/>
        <w:ind w:left="1560"/>
        <w:jc w:val="both"/>
        <w:rPr>
          <w:iCs/>
          <w:szCs w:val="22"/>
        </w:rPr>
      </w:pPr>
      <w:r w:rsidRPr="0024052F">
        <w:rPr>
          <w:iCs/>
          <w:szCs w:val="22"/>
        </w:rPr>
        <w:t xml:space="preserve">Deberá recabar de la institución privada interesada la manifestación de interés que señale el o los bienes (ítems) y las cantidades requeridas, así como los fundamentos sobre el rubro y el destino que se dará al o los bienes; o la solicitud del retiro de su interés, hasta antes del plazo límite establecido en la convocatoria. </w:t>
      </w:r>
    </w:p>
    <w:p w14:paraId="50062864" w14:textId="77777777" w:rsidR="00B41BA3" w:rsidRPr="0024052F" w:rsidRDefault="00B41BA3" w:rsidP="00FD265B">
      <w:pPr>
        <w:spacing w:line="288" w:lineRule="auto"/>
        <w:ind w:left="1985"/>
        <w:jc w:val="both"/>
        <w:rPr>
          <w:szCs w:val="22"/>
        </w:rPr>
      </w:pPr>
    </w:p>
    <w:p w14:paraId="17487639" w14:textId="77777777" w:rsidR="00B41BA3" w:rsidRPr="0024052F" w:rsidRDefault="00B41BA3" w:rsidP="0096644A">
      <w:pPr>
        <w:spacing w:line="288" w:lineRule="auto"/>
        <w:ind w:left="1560"/>
        <w:jc w:val="both"/>
        <w:rPr>
          <w:szCs w:val="22"/>
        </w:rPr>
      </w:pPr>
      <w:r w:rsidRPr="0024052F">
        <w:rPr>
          <w:szCs w:val="22"/>
        </w:rPr>
        <w:t>A la conclusión del plazo señalado en la convocatoria, con base en la lista de instituciones privadas interesadas, entregará los bienes de forma gratuita, considerando además los fundamentos presentados; de no existir éstas o que los fundamentos no sean suficientes, procederá a la Subasta al Alza.</w:t>
      </w:r>
    </w:p>
    <w:p w14:paraId="51EC1FC7" w14:textId="77777777" w:rsidR="00B41BA3" w:rsidRPr="0024052F" w:rsidRDefault="00B41BA3" w:rsidP="00FD265B">
      <w:pPr>
        <w:spacing w:line="288" w:lineRule="auto"/>
        <w:ind w:left="1985"/>
        <w:rPr>
          <w:iCs/>
          <w:szCs w:val="22"/>
          <w:u w:val="single"/>
        </w:rPr>
      </w:pPr>
    </w:p>
    <w:p w14:paraId="6A8C0289" w14:textId="77777777" w:rsidR="00B41BA3" w:rsidRPr="0024052F" w:rsidRDefault="00B41BA3" w:rsidP="0096644A">
      <w:pPr>
        <w:pStyle w:val="Prrafodelista"/>
        <w:numPr>
          <w:ilvl w:val="0"/>
          <w:numId w:val="103"/>
        </w:numPr>
        <w:spacing w:line="288" w:lineRule="auto"/>
        <w:ind w:left="1560" w:hanging="284"/>
        <w:jc w:val="both"/>
        <w:rPr>
          <w:b/>
          <w:bCs/>
          <w:iCs/>
          <w:szCs w:val="22"/>
          <w:u w:val="single"/>
        </w:rPr>
      </w:pPr>
      <w:r w:rsidRPr="0024052F">
        <w:rPr>
          <w:b/>
          <w:bCs/>
          <w:iCs/>
          <w:szCs w:val="22"/>
          <w:u w:val="single"/>
        </w:rPr>
        <w:t>Subasta al Alza:</w:t>
      </w:r>
    </w:p>
    <w:p w14:paraId="72DA8A40" w14:textId="5B52C7B8" w:rsidR="00B41BA3" w:rsidRPr="0024052F" w:rsidRDefault="00B41BA3" w:rsidP="0096644A">
      <w:pPr>
        <w:spacing w:line="288" w:lineRule="auto"/>
        <w:ind w:left="1560"/>
        <w:jc w:val="both"/>
        <w:rPr>
          <w:iCs/>
          <w:szCs w:val="22"/>
        </w:rPr>
      </w:pPr>
      <w:r w:rsidRPr="0024052F">
        <w:rPr>
          <w:szCs w:val="22"/>
        </w:rPr>
        <w:t>Agotado</w:t>
      </w:r>
      <w:r w:rsidRPr="0024052F">
        <w:rPr>
          <w:iCs/>
          <w:szCs w:val="22"/>
        </w:rPr>
        <w:t xml:space="preserve"> el procedimiento señalado precedentemente y si aún existieran bienes</w:t>
      </w:r>
      <w:r w:rsidRPr="0024052F">
        <w:rPr>
          <w:szCs w:val="22"/>
        </w:rPr>
        <w:t xml:space="preserve">, pondrá los mismos en </w:t>
      </w:r>
      <w:r w:rsidR="007F7AA1" w:rsidRPr="0024052F">
        <w:rPr>
          <w:szCs w:val="22"/>
        </w:rPr>
        <w:t xml:space="preserve">Subasta </w:t>
      </w:r>
      <w:r w:rsidRPr="0024052F">
        <w:rPr>
          <w:szCs w:val="22"/>
        </w:rPr>
        <w:t xml:space="preserve">al </w:t>
      </w:r>
      <w:r w:rsidR="007F7AA1" w:rsidRPr="0024052F">
        <w:rPr>
          <w:szCs w:val="22"/>
        </w:rPr>
        <w:t>A</w:t>
      </w:r>
      <w:r w:rsidRPr="0024052F">
        <w:rPr>
          <w:szCs w:val="22"/>
        </w:rPr>
        <w:t>lza, sin un precio base, pudiendo ofertarlos por ítems o lotes, a través de una convocatoria publicada en el SICOES, mínimo por quince (15) días hábiles, dirigida a personas naturales o jurídicas privadas. En caso de no existir interesados, podrá volver a convocar por un plazo similar al de la primera convocatoria.</w:t>
      </w:r>
    </w:p>
    <w:p w14:paraId="2852E70D" w14:textId="77777777" w:rsidR="0096644A" w:rsidRPr="0024052F" w:rsidRDefault="0096644A" w:rsidP="0096644A">
      <w:pPr>
        <w:pStyle w:val="NormalWeb"/>
        <w:spacing w:before="0" w:beforeAutospacing="0" w:after="0" w:afterAutospacing="0" w:line="288" w:lineRule="auto"/>
        <w:ind w:left="1560"/>
        <w:jc w:val="both"/>
        <w:rPr>
          <w:rFonts w:eastAsia="Times New Roman"/>
          <w:iCs/>
          <w:sz w:val="22"/>
          <w:szCs w:val="22"/>
          <w:lang w:val="es-ES" w:eastAsia="es-ES"/>
        </w:rPr>
      </w:pPr>
    </w:p>
    <w:p w14:paraId="44F69BC8" w14:textId="533ABB44" w:rsidR="00B41BA3" w:rsidRPr="0024052F" w:rsidRDefault="00B41BA3" w:rsidP="0096644A">
      <w:pPr>
        <w:pStyle w:val="NormalWeb"/>
        <w:spacing w:before="0" w:beforeAutospacing="0" w:after="0" w:afterAutospacing="0" w:line="288" w:lineRule="auto"/>
        <w:ind w:left="1560"/>
        <w:jc w:val="both"/>
        <w:rPr>
          <w:rFonts w:eastAsia="Times New Roman"/>
          <w:iCs/>
          <w:sz w:val="22"/>
          <w:szCs w:val="22"/>
          <w:lang w:val="es-ES" w:eastAsia="es-ES"/>
        </w:rPr>
      </w:pPr>
      <w:r w:rsidRPr="0024052F">
        <w:rPr>
          <w:rFonts w:eastAsia="Times New Roman"/>
          <w:iCs/>
          <w:sz w:val="22"/>
          <w:szCs w:val="22"/>
          <w:lang w:val="es-ES" w:eastAsia="es-ES"/>
        </w:rPr>
        <w:t xml:space="preserve">Concluida la </w:t>
      </w:r>
      <w:r w:rsidR="007F7AA1" w:rsidRPr="0024052F">
        <w:rPr>
          <w:rFonts w:eastAsia="Times New Roman"/>
          <w:iCs/>
          <w:sz w:val="22"/>
          <w:szCs w:val="22"/>
          <w:lang w:val="es-ES" w:eastAsia="es-ES"/>
        </w:rPr>
        <w:t xml:space="preserve">Subasta </w:t>
      </w:r>
      <w:r w:rsidRPr="0024052F">
        <w:rPr>
          <w:rFonts w:eastAsia="Times New Roman"/>
          <w:iCs/>
          <w:sz w:val="22"/>
          <w:szCs w:val="22"/>
          <w:lang w:val="es-ES" w:eastAsia="es-ES"/>
        </w:rPr>
        <w:t xml:space="preserve">al </w:t>
      </w:r>
      <w:r w:rsidR="007F7AA1" w:rsidRPr="0024052F">
        <w:rPr>
          <w:rFonts w:eastAsia="Times New Roman"/>
          <w:iCs/>
          <w:sz w:val="22"/>
          <w:szCs w:val="22"/>
          <w:lang w:val="es-ES" w:eastAsia="es-ES"/>
        </w:rPr>
        <w:t>A</w:t>
      </w:r>
      <w:r w:rsidRPr="0024052F">
        <w:rPr>
          <w:rFonts w:eastAsia="Times New Roman"/>
          <w:iCs/>
          <w:sz w:val="22"/>
          <w:szCs w:val="22"/>
          <w:lang w:val="es-ES" w:eastAsia="es-ES"/>
        </w:rPr>
        <w:t>lza, se entregarán los bienes o lote de bienes al que hubiese realizado la oferta económica más alta.</w:t>
      </w:r>
    </w:p>
    <w:p w14:paraId="14581081" w14:textId="77777777" w:rsidR="0096644A" w:rsidRPr="0024052F" w:rsidRDefault="0096644A" w:rsidP="0096644A">
      <w:pPr>
        <w:pStyle w:val="NormalWeb"/>
        <w:spacing w:before="0" w:beforeAutospacing="0" w:after="0" w:afterAutospacing="0" w:line="288" w:lineRule="auto"/>
        <w:ind w:left="1560"/>
        <w:jc w:val="both"/>
        <w:rPr>
          <w:rFonts w:eastAsia="Times New Roman"/>
          <w:iCs/>
          <w:sz w:val="22"/>
          <w:szCs w:val="22"/>
          <w:lang w:val="es-ES" w:eastAsia="es-ES"/>
        </w:rPr>
      </w:pPr>
    </w:p>
    <w:p w14:paraId="43C31C1A" w14:textId="77777777" w:rsidR="00B41BA3" w:rsidRPr="0024052F" w:rsidRDefault="00B41BA3" w:rsidP="0096644A">
      <w:pPr>
        <w:pStyle w:val="Prrafodelista"/>
        <w:numPr>
          <w:ilvl w:val="0"/>
          <w:numId w:val="103"/>
        </w:numPr>
        <w:spacing w:line="288" w:lineRule="auto"/>
        <w:ind w:left="1560" w:hanging="284"/>
        <w:jc w:val="both"/>
        <w:rPr>
          <w:b/>
          <w:bCs/>
          <w:iCs/>
          <w:szCs w:val="22"/>
          <w:u w:val="single"/>
        </w:rPr>
      </w:pPr>
      <w:r w:rsidRPr="0024052F">
        <w:rPr>
          <w:b/>
          <w:bCs/>
          <w:iCs/>
          <w:szCs w:val="22"/>
          <w:u w:val="single"/>
        </w:rPr>
        <w:t>Destrucción de bienes:</w:t>
      </w:r>
    </w:p>
    <w:p w14:paraId="2F19E01F" w14:textId="6660546D" w:rsidR="00B41BA3" w:rsidRPr="0024052F" w:rsidRDefault="00B41BA3" w:rsidP="0096644A">
      <w:pPr>
        <w:spacing w:line="288" w:lineRule="auto"/>
        <w:ind w:left="1560"/>
        <w:jc w:val="both"/>
        <w:rPr>
          <w:szCs w:val="22"/>
        </w:rPr>
      </w:pPr>
      <w:r w:rsidRPr="0024052F">
        <w:rPr>
          <w:szCs w:val="22"/>
        </w:rPr>
        <w:lastRenderedPageBreak/>
        <w:t xml:space="preserve">De no existir propuestas en la </w:t>
      </w:r>
      <w:r w:rsidR="007F7AA1" w:rsidRPr="0024052F">
        <w:rPr>
          <w:szCs w:val="22"/>
        </w:rPr>
        <w:t xml:space="preserve">Subasta </w:t>
      </w:r>
      <w:r w:rsidRPr="0024052F">
        <w:rPr>
          <w:szCs w:val="22"/>
        </w:rPr>
        <w:t xml:space="preserve">al </w:t>
      </w:r>
      <w:r w:rsidR="007F7AA1" w:rsidRPr="0024052F">
        <w:rPr>
          <w:szCs w:val="22"/>
        </w:rPr>
        <w:t xml:space="preserve">Alza </w:t>
      </w:r>
      <w:r w:rsidRPr="0024052F">
        <w:rPr>
          <w:szCs w:val="22"/>
        </w:rPr>
        <w:t>o a su conclusión existieran saldos de bienes, iniciará las gestiones necesarias para la destrucción de los mismos, en el marco de la normativa ambiental u otras disposiciones correspondientes.</w:t>
      </w:r>
    </w:p>
    <w:p w14:paraId="57024915" w14:textId="77777777" w:rsidR="007F7AA1" w:rsidRPr="0024052F" w:rsidRDefault="007F7AA1" w:rsidP="00FD265B">
      <w:pPr>
        <w:spacing w:line="288" w:lineRule="auto"/>
        <w:ind w:left="1985"/>
        <w:jc w:val="both"/>
        <w:rPr>
          <w:szCs w:val="22"/>
        </w:rPr>
      </w:pPr>
    </w:p>
    <w:p w14:paraId="0EB7D477" w14:textId="08E26E14" w:rsidR="00B41BA3" w:rsidRPr="0024052F" w:rsidRDefault="00B41BA3" w:rsidP="006D7200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</w:p>
    <w:p w14:paraId="47141267" w14:textId="465D32A0" w:rsidR="006D7200" w:rsidRPr="0024052F" w:rsidRDefault="00B41BA3" w:rsidP="006D7200">
      <w:pPr>
        <w:spacing w:line="288" w:lineRule="auto"/>
        <w:ind w:left="993"/>
        <w:jc w:val="both"/>
        <w:rPr>
          <w:iCs/>
          <w:szCs w:val="22"/>
        </w:rPr>
      </w:pPr>
      <w:r w:rsidRPr="0024052F">
        <w:rPr>
          <w:iCs/>
          <w:szCs w:val="22"/>
        </w:rPr>
        <w:t xml:space="preserve">Para la entrega o destrucción de los bienes, mediante </w:t>
      </w:r>
      <w:r w:rsidR="007543A3" w:rsidRPr="0024052F">
        <w:rPr>
          <w:iCs/>
          <w:szCs w:val="22"/>
        </w:rPr>
        <w:t>Memorándum</w:t>
      </w:r>
      <w:r w:rsidR="00796C8D" w:rsidRPr="0024052F">
        <w:rPr>
          <w:iCs/>
          <w:szCs w:val="22"/>
        </w:rPr>
        <w:t xml:space="preserve"> </w:t>
      </w:r>
      <w:r w:rsidRPr="0024052F">
        <w:rPr>
          <w:iCs/>
          <w:szCs w:val="22"/>
        </w:rPr>
        <w:t xml:space="preserve">designará una </w:t>
      </w:r>
      <w:r w:rsidR="00796C8D" w:rsidRPr="0024052F">
        <w:rPr>
          <w:iCs/>
          <w:szCs w:val="22"/>
        </w:rPr>
        <w:t>C</w:t>
      </w:r>
      <w:r w:rsidRPr="0024052F">
        <w:rPr>
          <w:iCs/>
          <w:szCs w:val="22"/>
        </w:rPr>
        <w:t>omisión conformada por representantes de la Unidad Administrativa, Unidad Jurídica y como veedor la Unidad de Transparencia y Lucha Contra la Corrupción.</w:t>
      </w:r>
    </w:p>
    <w:p w14:paraId="110FB06F" w14:textId="3B422CE3" w:rsidR="00A02198" w:rsidRPr="0024052F" w:rsidRDefault="00B41BA3" w:rsidP="00FD265B">
      <w:pPr>
        <w:spacing w:line="288" w:lineRule="auto"/>
        <w:ind w:left="1418"/>
        <w:jc w:val="both"/>
        <w:rPr>
          <w:iCs/>
          <w:szCs w:val="22"/>
        </w:rPr>
      </w:pPr>
      <w:r w:rsidRPr="0024052F">
        <w:rPr>
          <w:iCs/>
          <w:szCs w:val="22"/>
        </w:rPr>
        <w:t xml:space="preserve"> </w:t>
      </w:r>
    </w:p>
    <w:p w14:paraId="6F402DD0" w14:textId="77777777" w:rsidR="00B41BA3" w:rsidRPr="0024052F" w:rsidRDefault="00B41BA3" w:rsidP="006D7200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iCs/>
          <w:szCs w:val="22"/>
        </w:rPr>
        <w:t>COMISIÓN</w:t>
      </w:r>
    </w:p>
    <w:p w14:paraId="0C2A6A52" w14:textId="64162F54" w:rsidR="00B41BA3" w:rsidRPr="0024052F" w:rsidRDefault="00B41BA3" w:rsidP="006D7200">
      <w:pPr>
        <w:spacing w:line="288" w:lineRule="auto"/>
        <w:ind w:left="993"/>
        <w:jc w:val="both"/>
        <w:rPr>
          <w:iCs/>
          <w:szCs w:val="22"/>
        </w:rPr>
      </w:pPr>
      <w:r w:rsidRPr="0024052F">
        <w:rPr>
          <w:iCs/>
          <w:szCs w:val="22"/>
        </w:rPr>
        <w:t xml:space="preserve">Elaborará el Acta correspondiente de la </w:t>
      </w:r>
      <w:r w:rsidRPr="0024052F">
        <w:rPr>
          <w:szCs w:val="22"/>
        </w:rPr>
        <w:t>e</w:t>
      </w:r>
      <w:r w:rsidRPr="0024052F">
        <w:rPr>
          <w:iCs/>
          <w:szCs w:val="22"/>
        </w:rPr>
        <w:t xml:space="preserve">ntrega o la destrucción, misma que debe ser suscrita por todos sus integrantes y remitida al </w:t>
      </w:r>
      <w:r w:rsidR="009A09C6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cargo del Máximo Ejecutivo de la Unidad Administrativa</w:t>
      </w:r>
      <w:r w:rsidRPr="0024052F">
        <w:rPr>
          <w:iCs/>
          <w:szCs w:val="22"/>
        </w:rPr>
        <w:t xml:space="preserve"> para su suscripción.</w:t>
      </w:r>
    </w:p>
    <w:p w14:paraId="7C49EADF" w14:textId="77777777" w:rsidR="006D7200" w:rsidRPr="0024052F" w:rsidRDefault="006D7200" w:rsidP="006D7200">
      <w:pPr>
        <w:spacing w:line="288" w:lineRule="auto"/>
        <w:ind w:left="993"/>
        <w:jc w:val="both"/>
        <w:rPr>
          <w:iCs/>
          <w:szCs w:val="22"/>
        </w:rPr>
      </w:pPr>
    </w:p>
    <w:p w14:paraId="523D72AD" w14:textId="6972DDF9" w:rsidR="00B41BA3" w:rsidRPr="0024052F" w:rsidRDefault="00B41BA3" w:rsidP="006D7200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iCs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1A653B1B" w14:textId="77777777" w:rsidR="00B41BA3" w:rsidRPr="0024052F" w:rsidRDefault="00B41BA3" w:rsidP="006D7200">
      <w:pPr>
        <w:spacing w:line="288" w:lineRule="auto"/>
        <w:ind w:left="708" w:firstLine="285"/>
        <w:jc w:val="both"/>
        <w:rPr>
          <w:iCs/>
          <w:szCs w:val="22"/>
        </w:rPr>
      </w:pPr>
      <w:r w:rsidRPr="0024052F">
        <w:rPr>
          <w:iCs/>
          <w:szCs w:val="22"/>
        </w:rPr>
        <w:t xml:space="preserve">Suscribirá el Acta de </w:t>
      </w:r>
      <w:r w:rsidRPr="0024052F">
        <w:rPr>
          <w:szCs w:val="22"/>
        </w:rPr>
        <w:t>e</w:t>
      </w:r>
      <w:r w:rsidRPr="0024052F">
        <w:rPr>
          <w:iCs/>
          <w:szCs w:val="22"/>
        </w:rPr>
        <w:t>ntrega o la destrucción.</w:t>
      </w:r>
    </w:p>
    <w:p w14:paraId="148D3DA9" w14:textId="77777777" w:rsidR="006D7200" w:rsidRPr="0024052F" w:rsidRDefault="006D7200" w:rsidP="00FD265B">
      <w:pPr>
        <w:spacing w:line="288" w:lineRule="auto"/>
        <w:ind w:left="708" w:firstLine="708"/>
        <w:jc w:val="both"/>
        <w:rPr>
          <w:iCs/>
          <w:szCs w:val="22"/>
          <w:u w:val="single"/>
        </w:rPr>
      </w:pPr>
    </w:p>
    <w:p w14:paraId="38992FA2" w14:textId="77777777" w:rsidR="00B41BA3" w:rsidRPr="0024052F" w:rsidRDefault="00B41BA3" w:rsidP="006D7200">
      <w:pPr>
        <w:numPr>
          <w:ilvl w:val="1"/>
          <w:numId w:val="139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ADMINISTRATIVA</w:t>
      </w:r>
    </w:p>
    <w:p w14:paraId="67C535DD" w14:textId="11BB0A37" w:rsidR="00B41BA3" w:rsidRPr="0024052F" w:rsidRDefault="00B41BA3" w:rsidP="006D7200">
      <w:pPr>
        <w:spacing w:line="288" w:lineRule="auto"/>
        <w:ind w:left="993"/>
        <w:jc w:val="both"/>
        <w:rPr>
          <w:szCs w:val="22"/>
        </w:rPr>
      </w:pPr>
      <w:r w:rsidRPr="0024052F">
        <w:rPr>
          <w:iCs/>
          <w:szCs w:val="22"/>
        </w:rPr>
        <w:t xml:space="preserve">Archivará los documentos correspondientes, debidamente suscritos por el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24052F">
        <w:rPr>
          <w:iCs/>
          <w:szCs w:val="22"/>
        </w:rPr>
        <w:t xml:space="preserve">, conjuntamente, al Acta de entrega o destrucción de bienes emitida por la Comisión.  </w:t>
      </w:r>
    </w:p>
    <w:p w14:paraId="13B03B3A" w14:textId="77777777" w:rsidR="00B41BA3" w:rsidRPr="0024052F" w:rsidRDefault="00B41BA3" w:rsidP="00FD265B">
      <w:pPr>
        <w:spacing w:line="288" w:lineRule="auto"/>
        <w:ind w:left="1425"/>
        <w:jc w:val="both"/>
        <w:rPr>
          <w:szCs w:val="22"/>
        </w:rPr>
      </w:pPr>
    </w:p>
    <w:p w14:paraId="33F19BF0" w14:textId="0EAA80A4" w:rsidR="00B41BA3" w:rsidRPr="0024052F" w:rsidRDefault="000717C5" w:rsidP="00D3476A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Desmantelamiento Total o Parcial de Edificaciones</w:t>
      </w:r>
      <w:r w:rsidR="007543A3" w:rsidRPr="0024052F">
        <w:rPr>
          <w:b/>
          <w:szCs w:val="22"/>
        </w:rPr>
        <w:t>, excepto el terreno que no será dado de baja</w:t>
      </w:r>
    </w:p>
    <w:p w14:paraId="56F81EFA" w14:textId="669565F2" w:rsidR="00B41BA3" w:rsidRPr="0024052F" w:rsidRDefault="00B41BA3" w:rsidP="00D3476A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cargo del responsable de activos fijos, según </w:t>
      </w:r>
      <w:r w:rsidR="00D3476A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organigrama</w:t>
      </w:r>
      <w:r w:rsidRPr="0024052F">
        <w:rPr>
          <w:b/>
          <w:i/>
          <w:szCs w:val="22"/>
        </w:rPr>
        <w:t xml:space="preserve"> </w:t>
      </w:r>
    </w:p>
    <w:p w14:paraId="07C94007" w14:textId="06B73C2C" w:rsidR="00B41BA3" w:rsidRPr="0024052F" w:rsidRDefault="00B41BA3" w:rsidP="00D3476A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Verifica la necesidad de efectuar el desmantelamiento total o parcial de edificaciones de propiedad de la entidad. Verificada la citada necesidad, informa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cargo del inmediato superior del responsable o activos fijo</w:t>
      </w:r>
      <w:r w:rsidRPr="0024052F">
        <w:rPr>
          <w:b/>
          <w:i/>
          <w:szCs w:val="22"/>
        </w:rPr>
        <w:t>s</w:t>
      </w:r>
      <w:r w:rsidRPr="0024052F">
        <w:rPr>
          <w:szCs w:val="22"/>
        </w:rPr>
        <w:t>, comunicando el estado e identificando el o los bienes sujetos a esta causal de baja.</w:t>
      </w:r>
    </w:p>
    <w:p w14:paraId="55B0AE29" w14:textId="77777777" w:rsidR="00D3476A" w:rsidRPr="0024052F" w:rsidRDefault="00D3476A" w:rsidP="00D3476A">
      <w:pPr>
        <w:spacing w:line="288" w:lineRule="auto"/>
        <w:ind w:left="993"/>
        <w:jc w:val="both"/>
        <w:rPr>
          <w:szCs w:val="22"/>
        </w:rPr>
      </w:pPr>
    </w:p>
    <w:p w14:paraId="4EAA12E6" w14:textId="4F22C248" w:rsidR="00B41BA3" w:rsidRPr="0024052F" w:rsidRDefault="00B41BA3" w:rsidP="00D3476A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activos fijos</w:t>
      </w:r>
    </w:p>
    <w:p w14:paraId="6DA3F0E5" w14:textId="20E162F8" w:rsidR="00B41BA3" w:rsidRPr="0024052F" w:rsidRDefault="00B41BA3" w:rsidP="00D3476A">
      <w:pPr>
        <w:pStyle w:val="Prrafodelista"/>
        <w:numPr>
          <w:ilvl w:val="0"/>
          <w:numId w:val="113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Previa verificación de la necesidad de efectuar el desmantelamiento total o parcial de edificaciones de propiedad de la entidad, elaborará en coordinación con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</w:t>
      </w:r>
      <w:r w:rsidR="001300CD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cargo o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la unidad encargada del catastro, según organigrama</w:t>
      </w:r>
      <w:r w:rsidRPr="0024052F">
        <w:rPr>
          <w:szCs w:val="22"/>
        </w:rPr>
        <w:t xml:space="preserve"> el informe </w:t>
      </w:r>
      <w:r w:rsidRPr="0024052F">
        <w:rPr>
          <w:szCs w:val="22"/>
        </w:rPr>
        <w:lastRenderedPageBreak/>
        <w:t xml:space="preserve">pertinente técnico de verificación respectiva del o los bienes a desmantelar dirigido a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  <w:r w:rsidRPr="0024052F">
        <w:rPr>
          <w:szCs w:val="22"/>
        </w:rPr>
        <w:t>, adjuntando informes técnicos específicos, si fuesen necesarios.</w:t>
      </w:r>
    </w:p>
    <w:p w14:paraId="455D7E3F" w14:textId="7B3CDA21" w:rsidR="00B41BA3" w:rsidRPr="0024052F" w:rsidRDefault="00B41BA3" w:rsidP="00D3476A">
      <w:pPr>
        <w:pStyle w:val="Prrafodelista"/>
        <w:numPr>
          <w:ilvl w:val="0"/>
          <w:numId w:val="113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Elaborar un acta de verificación en la cual se consigne el o los bienes, cantidad, valor y otra información que considere importante.</w:t>
      </w:r>
    </w:p>
    <w:p w14:paraId="2EC116DF" w14:textId="77777777" w:rsidR="00B41BA3" w:rsidRPr="0024052F" w:rsidRDefault="00B41BA3" w:rsidP="00D3476A">
      <w:pPr>
        <w:pStyle w:val="Prrafodelista"/>
        <w:numPr>
          <w:ilvl w:val="0"/>
          <w:numId w:val="113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Comunica a los organismos públicos, si corresponde.</w:t>
      </w:r>
    </w:p>
    <w:p w14:paraId="409736A3" w14:textId="4ACA5E10" w:rsidR="00B41BA3" w:rsidRPr="0024052F" w:rsidRDefault="00B41BA3" w:rsidP="00D3476A">
      <w:pPr>
        <w:pStyle w:val="Prrafodelista"/>
        <w:numPr>
          <w:ilvl w:val="0"/>
          <w:numId w:val="113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Remite toda la información a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  <w:r w:rsidRPr="0024052F">
        <w:rPr>
          <w:szCs w:val="22"/>
        </w:rPr>
        <w:t>.</w:t>
      </w:r>
    </w:p>
    <w:p w14:paraId="55AE0FEB" w14:textId="77777777" w:rsidR="00931563" w:rsidRPr="0024052F" w:rsidRDefault="00931563" w:rsidP="00931563">
      <w:pPr>
        <w:pStyle w:val="Prrafodelista"/>
        <w:spacing w:line="288" w:lineRule="auto"/>
        <w:ind w:left="1560"/>
        <w:jc w:val="both"/>
        <w:rPr>
          <w:szCs w:val="22"/>
        </w:rPr>
      </w:pPr>
    </w:p>
    <w:p w14:paraId="0417EBF4" w14:textId="37C1B0F7" w:rsidR="00B41BA3" w:rsidRPr="0024052F" w:rsidRDefault="00B41BA3" w:rsidP="00931563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  <w:r w:rsidRPr="0024052F">
        <w:rPr>
          <w:szCs w:val="22"/>
        </w:rPr>
        <w:t xml:space="preserve">. </w:t>
      </w:r>
    </w:p>
    <w:p w14:paraId="24C38FDD" w14:textId="106D2976" w:rsidR="00B41BA3" w:rsidRPr="0024052F" w:rsidRDefault="00B41BA3" w:rsidP="00931563">
      <w:pPr>
        <w:pStyle w:val="Prrafodelista"/>
        <w:numPr>
          <w:ilvl w:val="0"/>
          <w:numId w:val="11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Instruye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24052F">
        <w:rPr>
          <w:szCs w:val="22"/>
        </w:rPr>
        <w:t xml:space="preserve"> inicie las acciones necesarias para efectuar el desmantelamiento y baja respectiva.</w:t>
      </w:r>
    </w:p>
    <w:p w14:paraId="7D72C8CE" w14:textId="77777777" w:rsidR="00B41BA3" w:rsidRPr="0024052F" w:rsidRDefault="00B41BA3" w:rsidP="00931563">
      <w:pPr>
        <w:pStyle w:val="Prrafodelista"/>
        <w:numPr>
          <w:ilvl w:val="0"/>
          <w:numId w:val="114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Asimismo, instruye se comunique a la empresa aseguradora, si corresponde.</w:t>
      </w:r>
    </w:p>
    <w:p w14:paraId="7E4E1F5E" w14:textId="77777777" w:rsidR="00931563" w:rsidRPr="0024052F" w:rsidRDefault="00931563" w:rsidP="00931563">
      <w:pPr>
        <w:pStyle w:val="Prrafodelista"/>
        <w:spacing w:line="288" w:lineRule="auto"/>
        <w:ind w:left="1985"/>
        <w:jc w:val="both"/>
        <w:rPr>
          <w:szCs w:val="22"/>
        </w:rPr>
      </w:pPr>
    </w:p>
    <w:p w14:paraId="378E7787" w14:textId="073E8FEE" w:rsidR="00B41BA3" w:rsidRPr="0024052F" w:rsidRDefault="00B41BA3" w:rsidP="00D3476A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</w:p>
    <w:p w14:paraId="6F8C5713" w14:textId="63D0BBA5" w:rsidR="00B41BA3" w:rsidRPr="0024052F" w:rsidRDefault="00931563" w:rsidP="00931563">
      <w:pPr>
        <w:pStyle w:val="Prrafodelista"/>
        <w:numPr>
          <w:ilvl w:val="0"/>
          <w:numId w:val="115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Remite antecedentes</w:t>
      </w:r>
      <w:r w:rsidR="00B41BA3" w:rsidRPr="0024052F">
        <w:rPr>
          <w:szCs w:val="22"/>
        </w:rPr>
        <w:t xml:space="preserve"> a la Unidad Jurídica, solicitando la elaboración del informe legal y la Resolución que autorice la baja de los bienes desmantelados.</w:t>
      </w:r>
    </w:p>
    <w:p w14:paraId="6668F733" w14:textId="1A211964" w:rsidR="009B0333" w:rsidRPr="0024052F" w:rsidRDefault="00B41BA3" w:rsidP="00931563">
      <w:pPr>
        <w:pStyle w:val="Prrafodelista"/>
        <w:numPr>
          <w:ilvl w:val="0"/>
          <w:numId w:val="115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Comunica la situación a la empresa aseguradora</w:t>
      </w:r>
      <w:r w:rsidR="009B0333" w:rsidRPr="0024052F">
        <w:rPr>
          <w:szCs w:val="22"/>
        </w:rPr>
        <w:t>, si corresponde.</w:t>
      </w:r>
    </w:p>
    <w:p w14:paraId="75F5565B" w14:textId="217A284E" w:rsidR="00B41BA3" w:rsidRPr="0024052F" w:rsidRDefault="00B41BA3" w:rsidP="00B33C5F">
      <w:pPr>
        <w:pStyle w:val="Prrafodelista"/>
        <w:spacing w:line="288" w:lineRule="auto"/>
        <w:ind w:left="1985"/>
        <w:jc w:val="both"/>
        <w:rPr>
          <w:szCs w:val="22"/>
        </w:rPr>
      </w:pPr>
    </w:p>
    <w:p w14:paraId="5FFED4F9" w14:textId="77777777" w:rsidR="00B41BA3" w:rsidRPr="0024052F" w:rsidRDefault="00B41BA3" w:rsidP="00D3476A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 xml:space="preserve">UNIDAD JURÍDICA </w:t>
      </w:r>
    </w:p>
    <w:p w14:paraId="4E3D2E4C" w14:textId="6F88D578" w:rsidR="00B41BA3" w:rsidRPr="0024052F" w:rsidRDefault="00B41BA3" w:rsidP="00931563">
      <w:pPr>
        <w:spacing w:line="288" w:lineRule="auto"/>
        <w:ind w:left="993"/>
        <w:jc w:val="both"/>
        <w:rPr>
          <w:b/>
          <w:i/>
          <w:szCs w:val="22"/>
        </w:rPr>
      </w:pPr>
      <w:r w:rsidRPr="0024052F">
        <w:rPr>
          <w:szCs w:val="22"/>
        </w:rPr>
        <w:t xml:space="preserve">Efectúa análisis legal de la documentación, elabora el informe legal y la Resolución respectiva y remite la documentación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E15DBF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szCs w:val="22"/>
        </w:rPr>
        <w:t>.</w:t>
      </w:r>
    </w:p>
    <w:p w14:paraId="3157109A" w14:textId="6EAAB89B" w:rsidR="00931563" w:rsidRPr="0024052F" w:rsidRDefault="00931563" w:rsidP="00FD265B">
      <w:pPr>
        <w:spacing w:line="288" w:lineRule="auto"/>
        <w:ind w:left="1413"/>
        <w:jc w:val="both"/>
        <w:rPr>
          <w:szCs w:val="22"/>
        </w:rPr>
      </w:pPr>
    </w:p>
    <w:p w14:paraId="1C25EB49" w14:textId="595FD80D" w:rsidR="00B41BA3" w:rsidRPr="0024052F" w:rsidRDefault="00B41BA3" w:rsidP="00931563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E15DBF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o de la MAE</w:t>
      </w:r>
      <w:r w:rsidRPr="0024052F">
        <w:rPr>
          <w:i/>
          <w:szCs w:val="22"/>
        </w:rPr>
        <w:t xml:space="preserve">  </w:t>
      </w:r>
    </w:p>
    <w:p w14:paraId="75C0028B" w14:textId="7DE80C32" w:rsidR="00B41BA3" w:rsidRPr="0024052F" w:rsidRDefault="00B41BA3" w:rsidP="00C01CB9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Firma la Resolución que autoriza la baja respectiva, e instruye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Pr="0024052F">
        <w:rPr>
          <w:b/>
          <w:i/>
          <w:szCs w:val="22"/>
        </w:rPr>
        <w:t xml:space="preserve"> </w:t>
      </w:r>
      <w:r w:rsidRPr="0024052F">
        <w:rPr>
          <w:szCs w:val="22"/>
        </w:rPr>
        <w:t>que realice la baja de los bienes en los registros físicos y contables correspondientes.</w:t>
      </w:r>
    </w:p>
    <w:p w14:paraId="3436F274" w14:textId="77777777" w:rsidR="00931563" w:rsidRPr="0024052F" w:rsidRDefault="00931563" w:rsidP="00FD265B">
      <w:pPr>
        <w:spacing w:line="288" w:lineRule="auto"/>
        <w:ind w:left="1413"/>
        <w:jc w:val="both"/>
        <w:rPr>
          <w:szCs w:val="22"/>
        </w:rPr>
      </w:pPr>
    </w:p>
    <w:p w14:paraId="622E8315" w14:textId="325A755A" w:rsidR="00B41BA3" w:rsidRPr="0024052F" w:rsidRDefault="00B41BA3" w:rsidP="00931563">
      <w:pPr>
        <w:numPr>
          <w:ilvl w:val="1"/>
          <w:numId w:val="140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o los cargos operativos</w:t>
      </w:r>
    </w:p>
    <w:p w14:paraId="2D67AEBF" w14:textId="006C0C34" w:rsidR="00B41BA3" w:rsidRPr="0024052F" w:rsidRDefault="00B41BA3" w:rsidP="00C01CB9">
      <w:pPr>
        <w:pStyle w:val="Prrafodelista"/>
        <w:numPr>
          <w:ilvl w:val="0"/>
          <w:numId w:val="11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Actualiza el Inventario y los listados de activos fijos.</w:t>
      </w:r>
    </w:p>
    <w:p w14:paraId="7DA7A15C" w14:textId="77777777" w:rsidR="00B41BA3" w:rsidRPr="0024052F" w:rsidRDefault="00B41BA3" w:rsidP="00C01CB9">
      <w:pPr>
        <w:pStyle w:val="Prrafodelista"/>
        <w:numPr>
          <w:ilvl w:val="0"/>
          <w:numId w:val="116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Procesa la baja de los bienes de los registros contables que corresponden.</w:t>
      </w:r>
    </w:p>
    <w:p w14:paraId="5B19BC36" w14:textId="77777777" w:rsidR="00B41BA3" w:rsidRPr="0024052F" w:rsidRDefault="00B41BA3" w:rsidP="00FD265B">
      <w:pPr>
        <w:spacing w:line="288" w:lineRule="auto"/>
        <w:ind w:left="1425"/>
        <w:jc w:val="both"/>
        <w:rPr>
          <w:szCs w:val="22"/>
        </w:rPr>
      </w:pPr>
    </w:p>
    <w:p w14:paraId="05563FB5" w14:textId="3620F028" w:rsidR="00B41BA3" w:rsidRPr="0024052F" w:rsidRDefault="000717C5" w:rsidP="000717C5">
      <w:pPr>
        <w:pStyle w:val="Prrafodelista"/>
        <w:numPr>
          <w:ilvl w:val="0"/>
          <w:numId w:val="64"/>
        </w:numPr>
        <w:spacing w:line="288" w:lineRule="auto"/>
        <w:ind w:left="426" w:hanging="426"/>
        <w:jc w:val="both"/>
        <w:rPr>
          <w:b/>
          <w:szCs w:val="22"/>
        </w:rPr>
      </w:pPr>
      <w:r w:rsidRPr="0024052F">
        <w:rPr>
          <w:b/>
          <w:szCs w:val="22"/>
        </w:rPr>
        <w:t>Procedimiento de Baja de Bienes por Siniestros</w:t>
      </w:r>
    </w:p>
    <w:p w14:paraId="41759775" w14:textId="519B502E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FUNCIONARIO</w:t>
      </w:r>
      <w:r w:rsidR="006C5B89" w:rsidRPr="0024052F">
        <w:rPr>
          <w:b/>
          <w:bCs/>
          <w:szCs w:val="22"/>
        </w:rPr>
        <w:t xml:space="preserve"> ASIGNADO COMO</w:t>
      </w:r>
      <w:r w:rsidRPr="0024052F">
        <w:rPr>
          <w:b/>
          <w:bCs/>
          <w:szCs w:val="22"/>
        </w:rPr>
        <w:t xml:space="preserve"> RESPONSABLE DEL O LOS BIENES</w:t>
      </w:r>
    </w:p>
    <w:p w14:paraId="57403CF8" w14:textId="77777777" w:rsidR="00B41BA3" w:rsidRPr="0024052F" w:rsidRDefault="00B41BA3" w:rsidP="00B917A1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lastRenderedPageBreak/>
        <w:t>De forma inmediata a la detección del hecho elabora informe pormenorizado de las circunstancias acontecidas y lo remite a su inmediato superior.</w:t>
      </w:r>
    </w:p>
    <w:p w14:paraId="3D48B3B7" w14:textId="77777777" w:rsidR="00B917A1" w:rsidRPr="0024052F" w:rsidRDefault="00B917A1" w:rsidP="00B917A1">
      <w:pPr>
        <w:spacing w:line="288" w:lineRule="auto"/>
        <w:ind w:left="993"/>
        <w:jc w:val="both"/>
        <w:rPr>
          <w:szCs w:val="22"/>
        </w:rPr>
      </w:pPr>
    </w:p>
    <w:p w14:paraId="566FCB49" w14:textId="6804A4D0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="006C5B89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</w:p>
    <w:p w14:paraId="19D69D84" w14:textId="77777777" w:rsidR="00B41BA3" w:rsidRPr="0024052F" w:rsidRDefault="00B41BA3" w:rsidP="00B917A1">
      <w:pPr>
        <w:pStyle w:val="Prrafodelista"/>
        <w:numPr>
          <w:ilvl w:val="0"/>
          <w:numId w:val="117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 un Acta de verificación en la cual se consigne el o los bienes, cantidad, valor y otra información que se considere importante.</w:t>
      </w:r>
    </w:p>
    <w:p w14:paraId="59659D4E" w14:textId="77777777" w:rsidR="00B41BA3" w:rsidRPr="0024052F" w:rsidRDefault="00B41BA3" w:rsidP="00B917A1">
      <w:pPr>
        <w:pStyle w:val="Prrafodelista"/>
        <w:numPr>
          <w:ilvl w:val="0"/>
          <w:numId w:val="117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Comunica a los organismos públicos pertinentes y a la empresa aseguradora, si corresponde.</w:t>
      </w:r>
    </w:p>
    <w:p w14:paraId="4C38C05C" w14:textId="1CBD413D" w:rsidR="00B917A1" w:rsidRPr="0024052F" w:rsidRDefault="00B41BA3" w:rsidP="00B917A1">
      <w:pPr>
        <w:pStyle w:val="Prrafodelista"/>
        <w:numPr>
          <w:ilvl w:val="0"/>
          <w:numId w:val="117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Remite toda la información a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  <w:r w:rsidRPr="0024052F">
        <w:rPr>
          <w:szCs w:val="22"/>
        </w:rPr>
        <w:t xml:space="preserve">. </w:t>
      </w:r>
    </w:p>
    <w:p w14:paraId="2A5096B3" w14:textId="45FDA3A7" w:rsidR="00B41BA3" w:rsidRPr="0024052F" w:rsidRDefault="00B41BA3" w:rsidP="00B917A1">
      <w:pPr>
        <w:pStyle w:val="Prrafodelista"/>
        <w:spacing w:line="288" w:lineRule="auto"/>
        <w:ind w:left="1560"/>
        <w:jc w:val="both"/>
        <w:rPr>
          <w:szCs w:val="22"/>
        </w:rPr>
      </w:pPr>
    </w:p>
    <w:p w14:paraId="70B210F0" w14:textId="0E72F46B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  <w:r w:rsidRPr="0024052F">
        <w:rPr>
          <w:i/>
          <w:szCs w:val="22"/>
        </w:rPr>
        <w:t xml:space="preserve"> </w:t>
      </w:r>
    </w:p>
    <w:p w14:paraId="7A40C510" w14:textId="63DE4580" w:rsidR="00B41BA3" w:rsidRPr="0024052F" w:rsidRDefault="00B41BA3" w:rsidP="00B917A1">
      <w:pPr>
        <w:spacing w:line="288" w:lineRule="auto"/>
        <w:ind w:left="993"/>
        <w:jc w:val="both"/>
        <w:rPr>
          <w:szCs w:val="22"/>
        </w:rPr>
      </w:pPr>
      <w:r w:rsidRPr="0024052F">
        <w:rPr>
          <w:szCs w:val="22"/>
        </w:rPr>
        <w:t xml:space="preserve">Toma conocimiento del informe e instruye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24052F">
        <w:rPr>
          <w:szCs w:val="22"/>
        </w:rPr>
        <w:t xml:space="preserve"> se inicien las acciones respectivas a objeto de realizar la investigación de lo acontecido, proceder con la baja y reposición, si corresponde, del o los bienes dañados y los registros respectivos.</w:t>
      </w:r>
    </w:p>
    <w:p w14:paraId="4E766C8F" w14:textId="77777777" w:rsidR="00B917A1" w:rsidRPr="0024052F" w:rsidRDefault="00B917A1" w:rsidP="00B917A1">
      <w:pPr>
        <w:spacing w:line="288" w:lineRule="auto"/>
        <w:ind w:left="993"/>
        <w:jc w:val="both"/>
        <w:rPr>
          <w:szCs w:val="22"/>
        </w:rPr>
      </w:pPr>
    </w:p>
    <w:p w14:paraId="21D4FD03" w14:textId="12E2DBDF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b/>
          <w:i/>
          <w:szCs w:val="22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="006C5B89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</w:p>
    <w:p w14:paraId="02FB1BDC" w14:textId="77777777" w:rsidR="00B41BA3" w:rsidRPr="0024052F" w:rsidRDefault="00B41BA3" w:rsidP="00B917A1">
      <w:pPr>
        <w:pStyle w:val="Prrafodelista"/>
        <w:numPr>
          <w:ilvl w:val="0"/>
          <w:numId w:val="118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Elabora, si es necesario, informes complementarios de daños y pérdidas ocasionadas por el siniestro.</w:t>
      </w:r>
    </w:p>
    <w:p w14:paraId="4416C77F" w14:textId="320A440B" w:rsidR="00B917A1" w:rsidRPr="0024052F" w:rsidRDefault="00B41BA3" w:rsidP="00B917A1">
      <w:pPr>
        <w:pStyle w:val="Prrafodelista"/>
        <w:numPr>
          <w:ilvl w:val="0"/>
          <w:numId w:val="118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Efectúa, si corresponde, las diligencias respectivas a instancias policiales en coordinación con la Unidad Jurídica y las diligencias necesarias ante la empresa aseguradora, si corresponde, elevando los informes que sean necesarios.</w:t>
      </w:r>
    </w:p>
    <w:p w14:paraId="44791BC3" w14:textId="77777777" w:rsidR="00B917A1" w:rsidRPr="0024052F" w:rsidRDefault="00B917A1" w:rsidP="00B917A1">
      <w:pPr>
        <w:pStyle w:val="Prrafodelista"/>
        <w:spacing w:line="288" w:lineRule="auto"/>
        <w:ind w:left="1560"/>
        <w:jc w:val="both"/>
        <w:rPr>
          <w:szCs w:val="22"/>
        </w:rPr>
      </w:pPr>
    </w:p>
    <w:p w14:paraId="1EBCA8CC" w14:textId="77777777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b/>
          <w:bCs/>
          <w:szCs w:val="22"/>
        </w:rPr>
      </w:pPr>
      <w:r w:rsidRPr="0024052F">
        <w:rPr>
          <w:b/>
          <w:bCs/>
          <w:szCs w:val="22"/>
        </w:rPr>
        <w:t>UNIDAD JURÍDICA</w:t>
      </w:r>
    </w:p>
    <w:p w14:paraId="46A449B0" w14:textId="77777777" w:rsidR="00B41BA3" w:rsidRPr="0024052F" w:rsidRDefault="00B41BA3" w:rsidP="00B917A1">
      <w:pPr>
        <w:pStyle w:val="Prrafodelista"/>
        <w:numPr>
          <w:ilvl w:val="0"/>
          <w:numId w:val="119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Elabora el informe legal y la Resolución de baja por siniestros</w:t>
      </w:r>
    </w:p>
    <w:p w14:paraId="04B9B356" w14:textId="78514916" w:rsidR="00B41BA3" w:rsidRPr="0024052F" w:rsidRDefault="00B41BA3">
      <w:pPr>
        <w:pStyle w:val="Prrafodelista"/>
        <w:numPr>
          <w:ilvl w:val="0"/>
          <w:numId w:val="119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Remite la resolución y antecedentes a</w:t>
      </w:r>
      <w:r w:rsidR="00335480" w:rsidRPr="0024052F">
        <w:rPr>
          <w:szCs w:val="22"/>
        </w:rPr>
        <w:t xml:space="preserve"> la MAE</w:t>
      </w:r>
      <w:r w:rsidR="00B917A1" w:rsidRPr="0024052F">
        <w:rPr>
          <w:szCs w:val="22"/>
        </w:rPr>
        <w:t>.</w:t>
      </w:r>
    </w:p>
    <w:p w14:paraId="62ADCDD3" w14:textId="77777777" w:rsidR="00B917A1" w:rsidRPr="0024052F" w:rsidRDefault="00B917A1" w:rsidP="00B917A1">
      <w:pPr>
        <w:pStyle w:val="Prrafodelista"/>
        <w:spacing w:line="288" w:lineRule="auto"/>
        <w:ind w:left="1560"/>
        <w:jc w:val="both"/>
        <w:rPr>
          <w:szCs w:val="22"/>
        </w:rPr>
      </w:pPr>
    </w:p>
    <w:p w14:paraId="6321A4FC" w14:textId="600A899A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b/>
          <w:szCs w:val="22"/>
        </w:rPr>
      </w:pPr>
      <w:r w:rsidRPr="0024052F">
        <w:rPr>
          <w:b/>
          <w:szCs w:val="22"/>
        </w:rPr>
        <w:t xml:space="preserve">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 la MAE</w:t>
      </w:r>
      <w:r w:rsidRPr="0024052F">
        <w:rPr>
          <w:b/>
          <w:szCs w:val="22"/>
        </w:rPr>
        <w:t xml:space="preserve"> </w:t>
      </w:r>
    </w:p>
    <w:p w14:paraId="1CC340F9" w14:textId="25F3A16B" w:rsidR="00B41BA3" w:rsidRPr="0024052F" w:rsidRDefault="00B41BA3" w:rsidP="00B917A1">
      <w:pPr>
        <w:pStyle w:val="Prrafodelista"/>
        <w:numPr>
          <w:ilvl w:val="0"/>
          <w:numId w:val="120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Firma la Resolución que autoriza la baja respectiva e instruye al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o los cargos operativos</w:t>
      </w:r>
      <w:r w:rsidRPr="0024052F">
        <w:rPr>
          <w:b/>
          <w:i/>
          <w:szCs w:val="22"/>
        </w:rPr>
        <w:t xml:space="preserve"> </w:t>
      </w:r>
      <w:r w:rsidRPr="0024052F">
        <w:rPr>
          <w:szCs w:val="22"/>
        </w:rPr>
        <w:t>que incluya la baja de los bienes en los registros físicos y contables correspondientes.</w:t>
      </w:r>
    </w:p>
    <w:p w14:paraId="09A059BE" w14:textId="64A82E8D" w:rsidR="00B41BA3" w:rsidRPr="0024052F" w:rsidRDefault="00B41BA3" w:rsidP="00B917A1">
      <w:pPr>
        <w:pStyle w:val="Prrafodelista"/>
        <w:numPr>
          <w:ilvl w:val="0"/>
          <w:numId w:val="120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 xml:space="preserve">Si corresponde instruye a la Unidad Jurídica para que en coordinación con el </w:t>
      </w: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="006C7D3C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1B372F"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Pr="0024052F">
        <w:rPr>
          <w:szCs w:val="22"/>
        </w:rPr>
        <w:t>se inicien las gestiones respectivas contra los responsables de lo acontecido.</w:t>
      </w:r>
    </w:p>
    <w:p w14:paraId="48E1E5E9" w14:textId="77777777" w:rsidR="00B917A1" w:rsidRPr="0024052F" w:rsidRDefault="00B917A1" w:rsidP="00B917A1">
      <w:pPr>
        <w:pStyle w:val="Prrafodelista"/>
        <w:spacing w:line="288" w:lineRule="auto"/>
        <w:ind w:left="1560"/>
        <w:jc w:val="both"/>
        <w:rPr>
          <w:szCs w:val="22"/>
        </w:rPr>
      </w:pPr>
    </w:p>
    <w:p w14:paraId="679F73DC" w14:textId="17FC2A9D" w:rsidR="00B41BA3" w:rsidRPr="0024052F" w:rsidRDefault="00B41BA3" w:rsidP="00B917A1">
      <w:pPr>
        <w:numPr>
          <w:ilvl w:val="1"/>
          <w:numId w:val="141"/>
        </w:numPr>
        <w:tabs>
          <w:tab w:val="clear" w:pos="2629"/>
        </w:tabs>
        <w:spacing w:line="288" w:lineRule="auto"/>
        <w:ind w:left="993" w:hanging="567"/>
        <w:jc w:val="both"/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</w:pPr>
      <w:r w:rsidRPr="0024052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o los cargos operativos</w:t>
      </w:r>
    </w:p>
    <w:p w14:paraId="6B2CB4B5" w14:textId="2D4049E3" w:rsidR="00B41BA3" w:rsidRPr="0024052F" w:rsidRDefault="00B41BA3" w:rsidP="00B917A1">
      <w:pPr>
        <w:pStyle w:val="Prrafodelista"/>
        <w:numPr>
          <w:ilvl w:val="0"/>
          <w:numId w:val="121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lastRenderedPageBreak/>
        <w:t>Actualiza el Inventario y los listados de activos fijos.</w:t>
      </w:r>
    </w:p>
    <w:p w14:paraId="2D1D7246" w14:textId="77777777" w:rsidR="00B41BA3" w:rsidRPr="0024052F" w:rsidRDefault="00B41BA3" w:rsidP="00B917A1">
      <w:pPr>
        <w:pStyle w:val="Prrafodelista"/>
        <w:numPr>
          <w:ilvl w:val="0"/>
          <w:numId w:val="121"/>
        </w:numPr>
        <w:spacing w:line="288" w:lineRule="auto"/>
        <w:ind w:left="1560" w:hanging="284"/>
        <w:jc w:val="both"/>
        <w:rPr>
          <w:szCs w:val="22"/>
        </w:rPr>
      </w:pPr>
      <w:r w:rsidRPr="0024052F">
        <w:rPr>
          <w:szCs w:val="22"/>
        </w:rPr>
        <w:t>Procesa la baja de los bienes de los registros contables que corresponden.</w:t>
      </w:r>
    </w:p>
    <w:p w14:paraId="5282DA32" w14:textId="77777777" w:rsidR="008B2319" w:rsidRPr="0024052F" w:rsidRDefault="008B2319" w:rsidP="00671700">
      <w:pPr>
        <w:spacing w:line="288" w:lineRule="auto"/>
        <w:ind w:left="1276"/>
        <w:jc w:val="both"/>
        <w:rPr>
          <w:szCs w:val="22"/>
        </w:rPr>
      </w:pPr>
    </w:p>
    <w:p w14:paraId="5DB5BE45" w14:textId="77777777" w:rsidR="00B41BA3" w:rsidRPr="0024052F" w:rsidRDefault="00B41BA3" w:rsidP="00B41BA3">
      <w:pPr>
        <w:spacing w:line="264" w:lineRule="auto"/>
        <w:jc w:val="center"/>
        <w:rPr>
          <w:szCs w:val="22"/>
        </w:rPr>
      </w:pPr>
    </w:p>
    <w:p w14:paraId="7B52B7B9" w14:textId="77777777" w:rsidR="00B01BBB" w:rsidRPr="0024052F" w:rsidRDefault="00B01BBB" w:rsidP="00B01BBB">
      <w:pPr>
        <w:spacing w:line="264" w:lineRule="auto"/>
        <w:jc w:val="center"/>
        <w:rPr>
          <w:szCs w:val="22"/>
        </w:rPr>
      </w:pPr>
    </w:p>
    <w:p w14:paraId="6DDA8275" w14:textId="51B26EEC" w:rsidR="00B01BBB" w:rsidRPr="0024052F" w:rsidRDefault="00B01BBB" w:rsidP="00B01BBB">
      <w:pPr>
        <w:spacing w:line="264" w:lineRule="auto"/>
        <w:jc w:val="center"/>
        <w:rPr>
          <w:szCs w:val="22"/>
          <w:lang w:val="es-ES_tradnl"/>
        </w:rPr>
      </w:pPr>
    </w:p>
    <w:sectPr w:rsidR="00B01BBB" w:rsidRPr="0024052F" w:rsidSect="004F5D35">
      <w:footerReference w:type="default" r:id="rId12"/>
      <w:pgSz w:w="12242" w:h="15842" w:code="127"/>
      <w:pgMar w:top="1418" w:right="1701" w:bottom="1418" w:left="1701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AE24B" w14:textId="77777777" w:rsidR="004575AC" w:rsidRDefault="004575AC">
      <w:r>
        <w:separator/>
      </w:r>
    </w:p>
  </w:endnote>
  <w:endnote w:type="continuationSeparator" w:id="0">
    <w:p w14:paraId="4041A204" w14:textId="77777777" w:rsidR="004575AC" w:rsidRDefault="0045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8F9C" w14:textId="7678B445" w:rsidR="00861096" w:rsidRDefault="0086109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759A39CC" w14:textId="77777777" w:rsidR="00861096" w:rsidRDefault="0086109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F7E5" w14:textId="6700C420" w:rsidR="00861096" w:rsidRPr="004F5D35" w:rsidRDefault="00861096">
    <w:pPr>
      <w:pStyle w:val="Piedepgina"/>
      <w:jc w:val="right"/>
    </w:pPr>
  </w:p>
  <w:p w14:paraId="47E4222C" w14:textId="77777777" w:rsidR="00861096" w:rsidRDefault="0086109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6767541"/>
      <w:docPartObj>
        <w:docPartGallery w:val="Page Numbers (Bottom of Page)"/>
        <w:docPartUnique/>
      </w:docPartObj>
    </w:sdtPr>
    <w:sdtEndPr/>
    <w:sdtContent>
      <w:p w14:paraId="3D142751" w14:textId="77777777" w:rsidR="00861096" w:rsidRPr="004F5D35" w:rsidRDefault="00861096">
        <w:pPr>
          <w:pStyle w:val="Piedepgina"/>
          <w:jc w:val="right"/>
        </w:pPr>
        <w:r w:rsidRPr="004F5D35">
          <w:fldChar w:fldCharType="begin"/>
        </w:r>
        <w:r w:rsidRPr="004F5D35">
          <w:instrText>PAGE   \* MERGEFORMAT</w:instrText>
        </w:r>
        <w:r w:rsidRPr="004F5D35">
          <w:fldChar w:fldCharType="separate"/>
        </w:r>
        <w:r w:rsidR="0077753B">
          <w:rPr>
            <w:noProof/>
          </w:rPr>
          <w:t>17</w:t>
        </w:r>
        <w:r w:rsidRPr="004F5D35">
          <w:fldChar w:fldCharType="end"/>
        </w:r>
      </w:p>
    </w:sdtContent>
  </w:sdt>
  <w:p w14:paraId="4935183B" w14:textId="77777777" w:rsidR="00861096" w:rsidRDefault="008610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4510" w14:textId="77777777" w:rsidR="004575AC" w:rsidRDefault="004575AC">
      <w:r>
        <w:separator/>
      </w:r>
    </w:p>
  </w:footnote>
  <w:footnote w:type="continuationSeparator" w:id="0">
    <w:p w14:paraId="4691287C" w14:textId="77777777" w:rsidR="004575AC" w:rsidRDefault="0045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498"/>
    </w:tblGrid>
    <w:tr w:rsidR="00861096" w:rsidRPr="00505A02" w14:paraId="2BF219A7" w14:textId="77777777" w:rsidTr="00A15B71">
      <w:tc>
        <w:tcPr>
          <w:tcW w:w="9498" w:type="dxa"/>
          <w:tcBorders>
            <w:left w:val="nil"/>
            <w:right w:val="nil"/>
          </w:tcBorders>
          <w:shd w:val="clear" w:color="auto" w:fill="auto"/>
          <w:vAlign w:val="center"/>
        </w:tcPr>
        <w:p w14:paraId="2A83BCC6" w14:textId="77777777" w:rsidR="00861096" w:rsidRDefault="00861096" w:rsidP="00A15B71">
          <w:pPr>
            <w:ind w:left="941" w:right="-499" w:hanging="1135"/>
            <w:jc w:val="center"/>
            <w:rPr>
              <w:rFonts w:cs="Arial"/>
              <w:b/>
              <w:i/>
              <w:szCs w:val="22"/>
            </w:rPr>
          </w:pPr>
          <w:r w:rsidRPr="0056332B">
            <w:rPr>
              <w:rFonts w:cs="Arial"/>
              <w:b/>
              <w:i/>
              <w:szCs w:val="22"/>
              <w:highlight w:val="lightGray"/>
            </w:rPr>
            <w:t>S</w:t>
          </w:r>
          <w:r>
            <w:rPr>
              <w:rFonts w:cs="Arial"/>
              <w:b/>
              <w:i/>
              <w:szCs w:val="22"/>
              <w:highlight w:val="lightGray"/>
            </w:rPr>
            <w:t xml:space="preserve">eñalar el nombre de la entidad </w:t>
          </w:r>
        </w:p>
        <w:p w14:paraId="1AEDB2D3" w14:textId="46D9D9E4" w:rsidR="00861096" w:rsidRPr="00603F9A" w:rsidRDefault="00861096" w:rsidP="00A15B71">
          <w:pPr>
            <w:ind w:left="941" w:right="-499" w:hanging="1135"/>
            <w:jc w:val="center"/>
            <w:rPr>
              <w:rFonts w:cs="Arial"/>
              <w:sz w:val="15"/>
              <w:szCs w:val="15"/>
            </w:rPr>
          </w:pPr>
          <w:r w:rsidRPr="00603F9A">
            <w:rPr>
              <w:rFonts w:cs="Arial"/>
              <w:sz w:val="15"/>
              <w:szCs w:val="15"/>
            </w:rPr>
            <w:t xml:space="preserve">REGLAMENTO ESPECÍFICO DEL </w:t>
          </w:r>
          <w:r w:rsidRPr="0056332B">
            <w:rPr>
              <w:rFonts w:cs="Arial"/>
              <w:sz w:val="15"/>
              <w:szCs w:val="15"/>
            </w:rPr>
            <w:t>SISTEMA DE ADMINISTRACIÓN DE BIENES Y SERVICIOS (</w:t>
          </w:r>
          <w:r>
            <w:rPr>
              <w:rFonts w:cs="Arial"/>
              <w:sz w:val="15"/>
              <w:szCs w:val="15"/>
            </w:rPr>
            <w:t>RE-</w:t>
          </w:r>
          <w:r w:rsidRPr="0056332B">
            <w:rPr>
              <w:rFonts w:cs="Arial"/>
              <w:sz w:val="15"/>
              <w:szCs w:val="15"/>
            </w:rPr>
            <w:t>SABS)</w:t>
          </w:r>
        </w:p>
      </w:tc>
    </w:tr>
  </w:tbl>
  <w:p w14:paraId="01CEDCB6" w14:textId="77777777" w:rsidR="00861096" w:rsidRPr="004F5D35" w:rsidRDefault="00861096" w:rsidP="004F5D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D9B"/>
    <w:multiLevelType w:val="hybridMultilevel"/>
    <w:tmpl w:val="63C4F5DE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08B0242"/>
    <w:multiLevelType w:val="hybridMultilevel"/>
    <w:tmpl w:val="8F4CD614"/>
    <w:lvl w:ilvl="0" w:tplc="3B3846C6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127553E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C76985"/>
    <w:multiLevelType w:val="hybridMultilevel"/>
    <w:tmpl w:val="B9B4C2AE"/>
    <w:lvl w:ilvl="0" w:tplc="0C0A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02E24B63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FC335F"/>
    <w:multiLevelType w:val="hybridMultilevel"/>
    <w:tmpl w:val="10F4DD7E"/>
    <w:lvl w:ilvl="0" w:tplc="400A001B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7365D" w:themeColor="text2" w:themeShade="BF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40B3E60"/>
    <w:multiLevelType w:val="hybridMultilevel"/>
    <w:tmpl w:val="4380FAEC"/>
    <w:lvl w:ilvl="0" w:tplc="EC84486E">
      <w:start w:val="1"/>
      <w:numFmt w:val="upperRoman"/>
      <w:lvlText w:val="%1."/>
      <w:lvlJc w:val="left"/>
      <w:pPr>
        <w:ind w:left="1425" w:hanging="72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55820BF"/>
    <w:multiLevelType w:val="hybridMultilevel"/>
    <w:tmpl w:val="14461ED8"/>
    <w:lvl w:ilvl="0" w:tplc="89FE496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16DF1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 w15:restartNumberingAfterBreak="0">
    <w:nsid w:val="06EC387F"/>
    <w:multiLevelType w:val="hybridMultilevel"/>
    <w:tmpl w:val="69E63166"/>
    <w:lvl w:ilvl="0" w:tplc="FFFFFFFF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2865" w:hanging="360"/>
      </w:pPr>
    </w:lvl>
    <w:lvl w:ilvl="2" w:tplc="FFFFFFFF" w:tentative="1">
      <w:start w:val="1"/>
      <w:numFmt w:val="lowerRoman"/>
      <w:lvlText w:val="%3."/>
      <w:lvlJc w:val="right"/>
      <w:pPr>
        <w:ind w:left="3585" w:hanging="180"/>
      </w:pPr>
    </w:lvl>
    <w:lvl w:ilvl="3" w:tplc="FFFFFFFF" w:tentative="1">
      <w:start w:val="1"/>
      <w:numFmt w:val="decimal"/>
      <w:lvlText w:val="%4."/>
      <w:lvlJc w:val="left"/>
      <w:pPr>
        <w:ind w:left="4305" w:hanging="360"/>
      </w:pPr>
    </w:lvl>
    <w:lvl w:ilvl="4" w:tplc="FFFFFFFF" w:tentative="1">
      <w:start w:val="1"/>
      <w:numFmt w:val="lowerLetter"/>
      <w:lvlText w:val="%5."/>
      <w:lvlJc w:val="left"/>
      <w:pPr>
        <w:ind w:left="5025" w:hanging="360"/>
      </w:pPr>
    </w:lvl>
    <w:lvl w:ilvl="5" w:tplc="FFFFFFFF" w:tentative="1">
      <w:start w:val="1"/>
      <w:numFmt w:val="lowerRoman"/>
      <w:lvlText w:val="%6."/>
      <w:lvlJc w:val="right"/>
      <w:pPr>
        <w:ind w:left="5745" w:hanging="180"/>
      </w:pPr>
    </w:lvl>
    <w:lvl w:ilvl="6" w:tplc="FFFFFFFF" w:tentative="1">
      <w:start w:val="1"/>
      <w:numFmt w:val="decimal"/>
      <w:lvlText w:val="%7."/>
      <w:lvlJc w:val="left"/>
      <w:pPr>
        <w:ind w:left="6465" w:hanging="360"/>
      </w:pPr>
    </w:lvl>
    <w:lvl w:ilvl="7" w:tplc="FFFFFFFF" w:tentative="1">
      <w:start w:val="1"/>
      <w:numFmt w:val="lowerLetter"/>
      <w:lvlText w:val="%8."/>
      <w:lvlJc w:val="left"/>
      <w:pPr>
        <w:ind w:left="7185" w:hanging="360"/>
      </w:pPr>
    </w:lvl>
    <w:lvl w:ilvl="8" w:tplc="FFFFFFFF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0" w15:restartNumberingAfterBreak="0">
    <w:nsid w:val="07A92109"/>
    <w:multiLevelType w:val="hybridMultilevel"/>
    <w:tmpl w:val="D38050A4"/>
    <w:lvl w:ilvl="0" w:tplc="0C0A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091F15ED"/>
    <w:multiLevelType w:val="multilevel"/>
    <w:tmpl w:val="EBFA532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9D84664"/>
    <w:multiLevelType w:val="hybridMultilevel"/>
    <w:tmpl w:val="367A42B0"/>
    <w:lvl w:ilvl="0" w:tplc="0C0A001B">
      <w:start w:val="1"/>
      <w:numFmt w:val="lowerRoman"/>
      <w:lvlText w:val="%1."/>
      <w:lvlJc w:val="right"/>
      <w:pPr>
        <w:ind w:left="21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0A7A0D9D"/>
    <w:multiLevelType w:val="hybridMultilevel"/>
    <w:tmpl w:val="CD782506"/>
    <w:lvl w:ilvl="0" w:tplc="400A001B">
      <w:start w:val="1"/>
      <w:numFmt w:val="lowerRoman"/>
      <w:lvlText w:val="%1."/>
      <w:lvlJc w:val="right"/>
      <w:pPr>
        <w:ind w:left="16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4" w15:restartNumberingAfterBreak="0">
    <w:nsid w:val="0AF63B5B"/>
    <w:multiLevelType w:val="hybridMultilevel"/>
    <w:tmpl w:val="B54E14F6"/>
    <w:lvl w:ilvl="0" w:tplc="71DC6E1A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0AFA4A9F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629"/>
        </w:tabs>
        <w:ind w:left="2629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B015B4D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B4C1BB0"/>
    <w:multiLevelType w:val="hybridMultilevel"/>
    <w:tmpl w:val="ECC8388E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0B5A3460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BB07DFC"/>
    <w:multiLevelType w:val="multilevel"/>
    <w:tmpl w:val="967EFC6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C135F18"/>
    <w:multiLevelType w:val="hybridMultilevel"/>
    <w:tmpl w:val="AB9E6D72"/>
    <w:lvl w:ilvl="0" w:tplc="4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0CA70F3F"/>
    <w:multiLevelType w:val="hybridMultilevel"/>
    <w:tmpl w:val="8674A0E4"/>
    <w:lvl w:ilvl="0" w:tplc="400A0013">
      <w:start w:val="1"/>
      <w:numFmt w:val="upperRoman"/>
      <w:lvlText w:val="%1."/>
      <w:lvlJc w:val="righ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7B43E9"/>
    <w:multiLevelType w:val="hybridMultilevel"/>
    <w:tmpl w:val="A78057FE"/>
    <w:lvl w:ilvl="0" w:tplc="1874841E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0F2940D2"/>
    <w:multiLevelType w:val="hybridMultilevel"/>
    <w:tmpl w:val="2426482E"/>
    <w:lvl w:ilvl="0" w:tplc="8C52876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128661B"/>
    <w:multiLevelType w:val="hybridMultilevel"/>
    <w:tmpl w:val="C99E5F46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78543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855F30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2D64A84"/>
    <w:multiLevelType w:val="hybridMultilevel"/>
    <w:tmpl w:val="F46ED60E"/>
    <w:lvl w:ilvl="0" w:tplc="0C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8" w15:restartNumberingAfterBreak="0">
    <w:nsid w:val="16783748"/>
    <w:multiLevelType w:val="multilevel"/>
    <w:tmpl w:val="05C82CC8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69B718D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8F530F7"/>
    <w:multiLevelType w:val="hybridMultilevel"/>
    <w:tmpl w:val="5AE0CD6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58759C"/>
    <w:multiLevelType w:val="hybridMultilevel"/>
    <w:tmpl w:val="45AAFF56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1E055366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FA7131F"/>
    <w:multiLevelType w:val="hybridMultilevel"/>
    <w:tmpl w:val="72825B2C"/>
    <w:lvl w:ilvl="0" w:tplc="400A000F">
      <w:start w:val="1"/>
      <w:numFmt w:val="decimal"/>
      <w:lvlText w:val="%1."/>
      <w:lvlJc w:val="left"/>
      <w:pPr>
        <w:ind w:left="2145" w:hanging="360"/>
      </w:p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183658D"/>
    <w:multiLevelType w:val="hybridMultilevel"/>
    <w:tmpl w:val="291EB51C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21BF5C53"/>
    <w:multiLevelType w:val="multilevel"/>
    <w:tmpl w:val="D194C080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22809B9"/>
    <w:multiLevelType w:val="hybridMultilevel"/>
    <w:tmpl w:val="6BD0AAB6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24480FCC"/>
    <w:multiLevelType w:val="hybridMultilevel"/>
    <w:tmpl w:val="4C1AD036"/>
    <w:lvl w:ilvl="0" w:tplc="3D1267F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DC41BC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0" w15:restartNumberingAfterBreak="0">
    <w:nsid w:val="25893AF6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6C74858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2" w15:restartNumberingAfterBreak="0">
    <w:nsid w:val="28034233"/>
    <w:multiLevelType w:val="multilevel"/>
    <w:tmpl w:val="40767780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8A20E28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4" w15:restartNumberingAfterBreak="0">
    <w:nsid w:val="29294796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A49735F"/>
    <w:multiLevelType w:val="hybridMultilevel"/>
    <w:tmpl w:val="F02A2A0A"/>
    <w:lvl w:ilvl="0" w:tplc="0BECB612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7365D" w:themeColor="text2" w:themeShade="BF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2ABC3718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B8C5804"/>
    <w:multiLevelType w:val="hybridMultilevel"/>
    <w:tmpl w:val="D8B4ED48"/>
    <w:lvl w:ilvl="0" w:tplc="8C341D2A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2D2351EF"/>
    <w:multiLevelType w:val="hybridMultilevel"/>
    <w:tmpl w:val="631CC06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4E4ED3"/>
    <w:multiLevelType w:val="hybridMultilevel"/>
    <w:tmpl w:val="6BE0FA30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AD09C9"/>
    <w:multiLevelType w:val="multilevel"/>
    <w:tmpl w:val="AADEBC36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DC50C3C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DF0C4B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3" w15:restartNumberingAfterBreak="0">
    <w:nsid w:val="2E0233B8"/>
    <w:multiLevelType w:val="hybridMultilevel"/>
    <w:tmpl w:val="93742FF2"/>
    <w:lvl w:ilvl="0" w:tplc="400A000F">
      <w:start w:val="1"/>
      <w:numFmt w:val="decimal"/>
      <w:lvlText w:val="%1."/>
      <w:lvlJc w:val="left"/>
      <w:pPr>
        <w:ind w:left="2145" w:hanging="360"/>
      </w:p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4" w15:restartNumberingAfterBreak="0">
    <w:nsid w:val="2E81427E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5" w15:restartNumberingAfterBreak="0">
    <w:nsid w:val="2E860FA2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EC9161D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2F1C70CD"/>
    <w:multiLevelType w:val="hybridMultilevel"/>
    <w:tmpl w:val="631CC06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D31680"/>
    <w:multiLevelType w:val="multilevel"/>
    <w:tmpl w:val="97D2FD86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2300999"/>
    <w:multiLevelType w:val="hybridMultilevel"/>
    <w:tmpl w:val="DDBAE7B6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0" w15:restartNumberingAfterBreak="0">
    <w:nsid w:val="342521C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45B4CC9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35EE1EA5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629"/>
        </w:tabs>
        <w:ind w:left="2629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6633806"/>
    <w:multiLevelType w:val="hybridMultilevel"/>
    <w:tmpl w:val="4C1AD0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837122"/>
    <w:multiLevelType w:val="hybridMultilevel"/>
    <w:tmpl w:val="CD782506"/>
    <w:lvl w:ilvl="0" w:tplc="400A001B">
      <w:start w:val="1"/>
      <w:numFmt w:val="lowerRoman"/>
      <w:lvlText w:val="%1."/>
      <w:lvlJc w:val="right"/>
      <w:pPr>
        <w:ind w:left="16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5" w15:restartNumberingAfterBreak="0">
    <w:nsid w:val="368B3DCE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6" w15:restartNumberingAfterBreak="0">
    <w:nsid w:val="36AD479B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7" w15:restartNumberingAfterBreak="0">
    <w:nsid w:val="37F90D16"/>
    <w:multiLevelType w:val="hybridMultilevel"/>
    <w:tmpl w:val="631CC06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C1661D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9" w15:restartNumberingAfterBreak="0">
    <w:nsid w:val="3AD839CB"/>
    <w:multiLevelType w:val="hybridMultilevel"/>
    <w:tmpl w:val="C5665ABA"/>
    <w:lvl w:ilvl="0" w:tplc="F774E5F6">
      <w:start w:val="1"/>
      <w:numFmt w:val="lowerRoman"/>
      <w:lvlText w:val="%1."/>
      <w:lvlJc w:val="right"/>
      <w:pPr>
        <w:ind w:left="1680" w:hanging="360"/>
      </w:pPr>
      <w:rPr>
        <w:rFonts w:hint="default"/>
        <w:color w:val="215868" w:themeColor="accent5" w:themeShade="80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0" w15:restartNumberingAfterBreak="0">
    <w:nsid w:val="3CB520CD"/>
    <w:multiLevelType w:val="hybridMultilevel"/>
    <w:tmpl w:val="16867C40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3E630F3B"/>
    <w:multiLevelType w:val="hybridMultilevel"/>
    <w:tmpl w:val="69E63166"/>
    <w:lvl w:ilvl="0" w:tplc="69987CE0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  <w:color w:val="00206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2" w15:restartNumberingAfterBreak="0">
    <w:nsid w:val="3F061AC2"/>
    <w:multiLevelType w:val="hybridMultilevel"/>
    <w:tmpl w:val="4C1AD0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9C78F7"/>
    <w:multiLevelType w:val="hybridMultilevel"/>
    <w:tmpl w:val="F01603CE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4" w15:restartNumberingAfterBreak="0">
    <w:nsid w:val="4002607E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107358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40FC37E5"/>
    <w:multiLevelType w:val="hybridMultilevel"/>
    <w:tmpl w:val="1536352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2A7E86"/>
    <w:multiLevelType w:val="hybridMultilevel"/>
    <w:tmpl w:val="0DEEE912"/>
    <w:lvl w:ilvl="0" w:tplc="FFFFFFFF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865" w:hanging="360"/>
      </w:pPr>
    </w:lvl>
    <w:lvl w:ilvl="2" w:tplc="FFFFFFFF" w:tentative="1">
      <w:start w:val="1"/>
      <w:numFmt w:val="lowerRoman"/>
      <w:lvlText w:val="%3."/>
      <w:lvlJc w:val="right"/>
      <w:pPr>
        <w:ind w:left="3585" w:hanging="180"/>
      </w:pPr>
    </w:lvl>
    <w:lvl w:ilvl="3" w:tplc="FFFFFFFF" w:tentative="1">
      <w:start w:val="1"/>
      <w:numFmt w:val="decimal"/>
      <w:lvlText w:val="%4."/>
      <w:lvlJc w:val="left"/>
      <w:pPr>
        <w:ind w:left="4305" w:hanging="360"/>
      </w:pPr>
    </w:lvl>
    <w:lvl w:ilvl="4" w:tplc="FFFFFFFF" w:tentative="1">
      <w:start w:val="1"/>
      <w:numFmt w:val="lowerLetter"/>
      <w:lvlText w:val="%5."/>
      <w:lvlJc w:val="left"/>
      <w:pPr>
        <w:ind w:left="5025" w:hanging="360"/>
      </w:pPr>
    </w:lvl>
    <w:lvl w:ilvl="5" w:tplc="FFFFFFFF" w:tentative="1">
      <w:start w:val="1"/>
      <w:numFmt w:val="lowerRoman"/>
      <w:lvlText w:val="%6."/>
      <w:lvlJc w:val="right"/>
      <w:pPr>
        <w:ind w:left="5745" w:hanging="180"/>
      </w:pPr>
    </w:lvl>
    <w:lvl w:ilvl="6" w:tplc="FFFFFFFF" w:tentative="1">
      <w:start w:val="1"/>
      <w:numFmt w:val="decimal"/>
      <w:lvlText w:val="%7."/>
      <w:lvlJc w:val="left"/>
      <w:pPr>
        <w:ind w:left="6465" w:hanging="360"/>
      </w:pPr>
    </w:lvl>
    <w:lvl w:ilvl="7" w:tplc="FFFFFFFF" w:tentative="1">
      <w:start w:val="1"/>
      <w:numFmt w:val="lowerLetter"/>
      <w:lvlText w:val="%8."/>
      <w:lvlJc w:val="left"/>
      <w:pPr>
        <w:ind w:left="7185" w:hanging="360"/>
      </w:pPr>
    </w:lvl>
    <w:lvl w:ilvl="8" w:tplc="FFFFFFFF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8" w15:restartNumberingAfterBreak="0">
    <w:nsid w:val="42E76896"/>
    <w:multiLevelType w:val="hybridMultilevel"/>
    <w:tmpl w:val="0DCE162E"/>
    <w:lvl w:ilvl="0" w:tplc="5E00AAF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D023E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0" w15:restartNumberingAfterBreak="0">
    <w:nsid w:val="451211D1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5322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473A3632"/>
    <w:multiLevelType w:val="multilevel"/>
    <w:tmpl w:val="DCF672C8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8396AB8"/>
    <w:multiLevelType w:val="hybridMultilevel"/>
    <w:tmpl w:val="EF624CE6"/>
    <w:lvl w:ilvl="0" w:tplc="8696CE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17365D" w:themeColor="text2" w:themeShade="BF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BA4759"/>
    <w:multiLevelType w:val="hybridMultilevel"/>
    <w:tmpl w:val="F02A2A0A"/>
    <w:lvl w:ilvl="0" w:tplc="0BECB612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7365D" w:themeColor="text2" w:themeShade="BF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490D3234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49FD2F8F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6" w15:restartNumberingAfterBreak="0">
    <w:nsid w:val="4A36498E"/>
    <w:multiLevelType w:val="hybridMultilevel"/>
    <w:tmpl w:val="13003D26"/>
    <w:lvl w:ilvl="0" w:tplc="0C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7" w15:restartNumberingAfterBreak="0">
    <w:nsid w:val="4A6F5B82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4AB830C0"/>
    <w:multiLevelType w:val="hybridMultilevel"/>
    <w:tmpl w:val="7DD0F1F6"/>
    <w:lvl w:ilvl="0" w:tplc="1B20E1C4">
      <w:start w:val="1"/>
      <w:numFmt w:val="lowerLetter"/>
      <w:lvlText w:val="%1)"/>
      <w:lvlJc w:val="left"/>
      <w:pPr>
        <w:tabs>
          <w:tab w:val="num" w:pos="3720"/>
        </w:tabs>
        <w:ind w:left="3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9" w15:restartNumberingAfterBreak="0">
    <w:nsid w:val="4AC943DF"/>
    <w:multiLevelType w:val="hybridMultilevel"/>
    <w:tmpl w:val="2D0C9D88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B2803EA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4C2C6912"/>
    <w:multiLevelType w:val="hybridMultilevel"/>
    <w:tmpl w:val="5DC2576A"/>
    <w:lvl w:ilvl="0" w:tplc="400A000F">
      <w:start w:val="1"/>
      <w:numFmt w:val="decimal"/>
      <w:lvlText w:val="%1."/>
      <w:lvlJc w:val="left"/>
      <w:pPr>
        <w:ind w:left="928" w:hanging="360"/>
      </w:pPr>
    </w:lvl>
    <w:lvl w:ilvl="1" w:tplc="400A0019" w:tentative="1">
      <w:start w:val="1"/>
      <w:numFmt w:val="lowerLetter"/>
      <w:lvlText w:val="%2."/>
      <w:lvlJc w:val="left"/>
      <w:pPr>
        <w:ind w:left="1648" w:hanging="360"/>
      </w:pPr>
    </w:lvl>
    <w:lvl w:ilvl="2" w:tplc="400A001B" w:tentative="1">
      <w:start w:val="1"/>
      <w:numFmt w:val="lowerRoman"/>
      <w:lvlText w:val="%3."/>
      <w:lvlJc w:val="right"/>
      <w:pPr>
        <w:ind w:left="2368" w:hanging="180"/>
      </w:pPr>
    </w:lvl>
    <w:lvl w:ilvl="3" w:tplc="400A000F" w:tentative="1">
      <w:start w:val="1"/>
      <w:numFmt w:val="decimal"/>
      <w:lvlText w:val="%4."/>
      <w:lvlJc w:val="left"/>
      <w:pPr>
        <w:ind w:left="3088" w:hanging="360"/>
      </w:pPr>
    </w:lvl>
    <w:lvl w:ilvl="4" w:tplc="400A0019" w:tentative="1">
      <w:start w:val="1"/>
      <w:numFmt w:val="lowerLetter"/>
      <w:lvlText w:val="%5."/>
      <w:lvlJc w:val="left"/>
      <w:pPr>
        <w:ind w:left="3808" w:hanging="360"/>
      </w:pPr>
    </w:lvl>
    <w:lvl w:ilvl="5" w:tplc="400A001B" w:tentative="1">
      <w:start w:val="1"/>
      <w:numFmt w:val="lowerRoman"/>
      <w:lvlText w:val="%6."/>
      <w:lvlJc w:val="right"/>
      <w:pPr>
        <w:ind w:left="4528" w:hanging="180"/>
      </w:pPr>
    </w:lvl>
    <w:lvl w:ilvl="6" w:tplc="400A000F" w:tentative="1">
      <w:start w:val="1"/>
      <w:numFmt w:val="decimal"/>
      <w:lvlText w:val="%7."/>
      <w:lvlJc w:val="left"/>
      <w:pPr>
        <w:ind w:left="5248" w:hanging="360"/>
      </w:pPr>
    </w:lvl>
    <w:lvl w:ilvl="7" w:tplc="400A0019" w:tentative="1">
      <w:start w:val="1"/>
      <w:numFmt w:val="lowerLetter"/>
      <w:lvlText w:val="%8."/>
      <w:lvlJc w:val="left"/>
      <w:pPr>
        <w:ind w:left="5968" w:hanging="360"/>
      </w:pPr>
    </w:lvl>
    <w:lvl w:ilvl="8" w:tplc="40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2" w15:restartNumberingAfterBreak="0">
    <w:nsid w:val="4C5063D5"/>
    <w:multiLevelType w:val="hybridMultilevel"/>
    <w:tmpl w:val="367A42B0"/>
    <w:lvl w:ilvl="0" w:tplc="0C0A001B">
      <w:start w:val="1"/>
      <w:numFmt w:val="lowerRoman"/>
      <w:lvlText w:val="%1."/>
      <w:lvlJc w:val="right"/>
      <w:pPr>
        <w:ind w:left="21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3" w15:restartNumberingAfterBreak="0">
    <w:nsid w:val="4E707288"/>
    <w:multiLevelType w:val="hybridMultilevel"/>
    <w:tmpl w:val="3A5EA3A6"/>
    <w:lvl w:ilvl="0" w:tplc="0C0A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4" w15:restartNumberingAfterBreak="0">
    <w:nsid w:val="4E8475C5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51561C65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19049D6"/>
    <w:multiLevelType w:val="hybridMultilevel"/>
    <w:tmpl w:val="6F162E68"/>
    <w:lvl w:ilvl="0" w:tplc="D33EAA5A">
      <w:start w:val="1"/>
      <w:numFmt w:val="decimal"/>
      <w:lvlText w:val="%1."/>
      <w:lvlJc w:val="left"/>
      <w:pPr>
        <w:ind w:left="1440" w:hanging="360"/>
      </w:pPr>
      <w:rPr>
        <w:strike w:val="0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1FB4650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2264955"/>
    <w:multiLevelType w:val="multilevel"/>
    <w:tmpl w:val="00000002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23158F2"/>
    <w:multiLevelType w:val="hybridMultilevel"/>
    <w:tmpl w:val="FA6809FC"/>
    <w:lvl w:ilvl="0" w:tplc="0C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0" w15:restartNumberingAfterBreak="0">
    <w:nsid w:val="554041F0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55B71349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02" w15:restartNumberingAfterBreak="0">
    <w:nsid w:val="56183015"/>
    <w:multiLevelType w:val="hybridMultilevel"/>
    <w:tmpl w:val="948437D4"/>
    <w:lvl w:ilvl="0" w:tplc="320420C2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3" w15:restartNumberingAfterBreak="0">
    <w:nsid w:val="568E4432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7285D53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629"/>
        </w:tabs>
        <w:ind w:left="2629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87C5C7D"/>
    <w:multiLevelType w:val="hybridMultilevel"/>
    <w:tmpl w:val="3196C2B8"/>
    <w:lvl w:ilvl="0" w:tplc="400A000F">
      <w:start w:val="1"/>
      <w:numFmt w:val="decimal"/>
      <w:lvlText w:val="%1."/>
      <w:lvlJc w:val="left"/>
      <w:pPr>
        <w:ind w:left="1425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6" w15:restartNumberingAfterBreak="0">
    <w:nsid w:val="5A7F0D5D"/>
    <w:multiLevelType w:val="hybridMultilevel"/>
    <w:tmpl w:val="2F06710E"/>
    <w:lvl w:ilvl="0" w:tplc="99BE8CE4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7" w15:restartNumberingAfterBreak="0">
    <w:nsid w:val="5EB17885"/>
    <w:multiLevelType w:val="hybridMultilevel"/>
    <w:tmpl w:val="AB6E4D06"/>
    <w:lvl w:ilvl="0" w:tplc="4328AF28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8" w15:restartNumberingAfterBreak="0">
    <w:nsid w:val="5EDE2BD7"/>
    <w:multiLevelType w:val="multilevel"/>
    <w:tmpl w:val="4014D0CA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1123CEF"/>
    <w:multiLevelType w:val="hybridMultilevel"/>
    <w:tmpl w:val="12A47C70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0" w15:restartNumberingAfterBreak="0">
    <w:nsid w:val="61F253D1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62203A29"/>
    <w:multiLevelType w:val="hybridMultilevel"/>
    <w:tmpl w:val="631CC066"/>
    <w:lvl w:ilvl="0" w:tplc="AAB8EA6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2801ABB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3" w15:restartNumberingAfterBreak="0">
    <w:nsid w:val="628C4E3E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36E42E4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15" w15:restartNumberingAfterBreak="0">
    <w:nsid w:val="64A272BC"/>
    <w:multiLevelType w:val="hybridMultilevel"/>
    <w:tmpl w:val="FF2000F4"/>
    <w:lvl w:ilvl="0" w:tplc="F3F45842">
      <w:start w:val="1"/>
      <w:numFmt w:val="decimal"/>
      <w:lvlText w:val="%1."/>
      <w:lvlJc w:val="left"/>
      <w:pPr>
        <w:ind w:left="1425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6" w15:restartNumberingAfterBreak="0">
    <w:nsid w:val="65B81461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6656481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66B16BDD"/>
    <w:multiLevelType w:val="hybridMultilevel"/>
    <w:tmpl w:val="15363520"/>
    <w:lvl w:ilvl="0" w:tplc="56602D5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5564C4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687E0347"/>
    <w:multiLevelType w:val="hybridMultilevel"/>
    <w:tmpl w:val="115E9C12"/>
    <w:lvl w:ilvl="0" w:tplc="0C0A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1" w15:restartNumberingAfterBreak="0">
    <w:nsid w:val="68B71189"/>
    <w:multiLevelType w:val="multilevel"/>
    <w:tmpl w:val="93DCDF3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92201D3"/>
    <w:multiLevelType w:val="hybridMultilevel"/>
    <w:tmpl w:val="7758C70E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3" w15:restartNumberingAfterBreak="0">
    <w:nsid w:val="69BF1D14"/>
    <w:multiLevelType w:val="multilevel"/>
    <w:tmpl w:val="EDCAF7C8"/>
    <w:lvl w:ilvl="0">
      <w:start w:val="1"/>
      <w:numFmt w:val="decimal"/>
      <w:lvlText w:val="ARTÍCULO %1."/>
      <w:lvlJc w:val="left"/>
      <w:pPr>
        <w:ind w:left="3479" w:hanging="360"/>
      </w:pPr>
      <w:rPr>
        <w:rFonts w:hint="default"/>
        <w:b/>
        <w:color w:val="auto"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9D30741"/>
    <w:multiLevelType w:val="hybridMultilevel"/>
    <w:tmpl w:val="A572B5AC"/>
    <w:lvl w:ilvl="0" w:tplc="C8863A48">
      <w:start w:val="1"/>
      <w:numFmt w:val="decimal"/>
      <w:lvlText w:val="Artículo %1.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9E4138F"/>
    <w:multiLevelType w:val="multilevel"/>
    <w:tmpl w:val="0ECC2C9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629"/>
        </w:tabs>
        <w:ind w:left="2629" w:hanging="360"/>
      </w:pPr>
      <w:rPr>
        <w:rFonts w:ascii="Century Gothic" w:hAnsi="Century Gothic" w:hint="default"/>
        <w:b/>
        <w:bCs/>
        <w:i w:val="0"/>
        <w:i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6B3C2364"/>
    <w:multiLevelType w:val="multilevel"/>
    <w:tmpl w:val="46605E7A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6B4B7DB4"/>
    <w:multiLevelType w:val="hybridMultilevel"/>
    <w:tmpl w:val="6BE0FA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B7239B3"/>
    <w:multiLevelType w:val="multilevel"/>
    <w:tmpl w:val="4AAE50A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6B904AA1"/>
    <w:multiLevelType w:val="hybridMultilevel"/>
    <w:tmpl w:val="6F162E68"/>
    <w:lvl w:ilvl="0" w:tplc="D33EAA5A">
      <w:start w:val="1"/>
      <w:numFmt w:val="decimal"/>
      <w:lvlText w:val="%1."/>
      <w:lvlJc w:val="left"/>
      <w:pPr>
        <w:ind w:left="1440" w:hanging="360"/>
      </w:pPr>
      <w:rPr>
        <w:strike w:val="0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6D180E18"/>
    <w:multiLevelType w:val="hybridMultilevel"/>
    <w:tmpl w:val="CAF495C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1" w15:restartNumberingAfterBreak="0">
    <w:nsid w:val="70A71279"/>
    <w:multiLevelType w:val="hybridMultilevel"/>
    <w:tmpl w:val="A96C111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1C55A51"/>
    <w:multiLevelType w:val="hybridMultilevel"/>
    <w:tmpl w:val="7B8C41CE"/>
    <w:lvl w:ilvl="0" w:tplc="400A001B">
      <w:start w:val="1"/>
      <w:numFmt w:val="lowerRoman"/>
      <w:lvlText w:val="%1."/>
      <w:lvlJc w:val="right"/>
      <w:pPr>
        <w:ind w:left="2149" w:hanging="360"/>
      </w:pPr>
    </w:lvl>
    <w:lvl w:ilvl="1" w:tplc="400A0019" w:tentative="1">
      <w:start w:val="1"/>
      <w:numFmt w:val="lowerLetter"/>
      <w:lvlText w:val="%2."/>
      <w:lvlJc w:val="left"/>
      <w:pPr>
        <w:ind w:left="2869" w:hanging="360"/>
      </w:pPr>
    </w:lvl>
    <w:lvl w:ilvl="2" w:tplc="400A001B" w:tentative="1">
      <w:start w:val="1"/>
      <w:numFmt w:val="lowerRoman"/>
      <w:lvlText w:val="%3."/>
      <w:lvlJc w:val="right"/>
      <w:pPr>
        <w:ind w:left="3589" w:hanging="180"/>
      </w:pPr>
    </w:lvl>
    <w:lvl w:ilvl="3" w:tplc="400A000F" w:tentative="1">
      <w:start w:val="1"/>
      <w:numFmt w:val="decimal"/>
      <w:lvlText w:val="%4."/>
      <w:lvlJc w:val="left"/>
      <w:pPr>
        <w:ind w:left="4309" w:hanging="360"/>
      </w:pPr>
    </w:lvl>
    <w:lvl w:ilvl="4" w:tplc="400A0019" w:tentative="1">
      <w:start w:val="1"/>
      <w:numFmt w:val="lowerLetter"/>
      <w:lvlText w:val="%5."/>
      <w:lvlJc w:val="left"/>
      <w:pPr>
        <w:ind w:left="5029" w:hanging="360"/>
      </w:pPr>
    </w:lvl>
    <w:lvl w:ilvl="5" w:tplc="400A001B" w:tentative="1">
      <w:start w:val="1"/>
      <w:numFmt w:val="lowerRoman"/>
      <w:lvlText w:val="%6."/>
      <w:lvlJc w:val="right"/>
      <w:pPr>
        <w:ind w:left="5749" w:hanging="180"/>
      </w:pPr>
    </w:lvl>
    <w:lvl w:ilvl="6" w:tplc="400A000F" w:tentative="1">
      <w:start w:val="1"/>
      <w:numFmt w:val="decimal"/>
      <w:lvlText w:val="%7."/>
      <w:lvlJc w:val="left"/>
      <w:pPr>
        <w:ind w:left="6469" w:hanging="360"/>
      </w:pPr>
    </w:lvl>
    <w:lvl w:ilvl="7" w:tplc="400A0019" w:tentative="1">
      <w:start w:val="1"/>
      <w:numFmt w:val="lowerLetter"/>
      <w:lvlText w:val="%8."/>
      <w:lvlJc w:val="left"/>
      <w:pPr>
        <w:ind w:left="7189" w:hanging="360"/>
      </w:pPr>
    </w:lvl>
    <w:lvl w:ilvl="8" w:tplc="40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3" w15:restartNumberingAfterBreak="0">
    <w:nsid w:val="71EA6D58"/>
    <w:multiLevelType w:val="hybridMultilevel"/>
    <w:tmpl w:val="12023CF0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4" w15:restartNumberingAfterBreak="0">
    <w:nsid w:val="72213A55"/>
    <w:multiLevelType w:val="hybridMultilevel"/>
    <w:tmpl w:val="D38050A4"/>
    <w:lvl w:ilvl="0" w:tplc="0C0A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5" w15:restartNumberingAfterBreak="0">
    <w:nsid w:val="72FC01DD"/>
    <w:multiLevelType w:val="multilevel"/>
    <w:tmpl w:val="139833DA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3BC3A44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4D976F0"/>
    <w:multiLevelType w:val="hybridMultilevel"/>
    <w:tmpl w:val="79E8332C"/>
    <w:lvl w:ilvl="0" w:tplc="400A001B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61514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8" w15:restartNumberingAfterBreak="0">
    <w:nsid w:val="75842CEF"/>
    <w:multiLevelType w:val="hybridMultilevel"/>
    <w:tmpl w:val="1FB26164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9" w15:restartNumberingAfterBreak="0">
    <w:nsid w:val="78105B37"/>
    <w:multiLevelType w:val="hybridMultilevel"/>
    <w:tmpl w:val="0F9E6DA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86913EF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1" w15:restartNumberingAfterBreak="0">
    <w:nsid w:val="78913232"/>
    <w:multiLevelType w:val="hybridMultilevel"/>
    <w:tmpl w:val="0DEEE912"/>
    <w:lvl w:ilvl="0" w:tplc="FFFFFFFF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865" w:hanging="360"/>
      </w:pPr>
    </w:lvl>
    <w:lvl w:ilvl="2" w:tplc="FFFFFFFF" w:tentative="1">
      <w:start w:val="1"/>
      <w:numFmt w:val="lowerRoman"/>
      <w:lvlText w:val="%3."/>
      <w:lvlJc w:val="right"/>
      <w:pPr>
        <w:ind w:left="3585" w:hanging="180"/>
      </w:pPr>
    </w:lvl>
    <w:lvl w:ilvl="3" w:tplc="FFFFFFFF" w:tentative="1">
      <w:start w:val="1"/>
      <w:numFmt w:val="decimal"/>
      <w:lvlText w:val="%4."/>
      <w:lvlJc w:val="left"/>
      <w:pPr>
        <w:ind w:left="4305" w:hanging="360"/>
      </w:pPr>
    </w:lvl>
    <w:lvl w:ilvl="4" w:tplc="FFFFFFFF" w:tentative="1">
      <w:start w:val="1"/>
      <w:numFmt w:val="lowerLetter"/>
      <w:lvlText w:val="%5."/>
      <w:lvlJc w:val="left"/>
      <w:pPr>
        <w:ind w:left="5025" w:hanging="360"/>
      </w:pPr>
    </w:lvl>
    <w:lvl w:ilvl="5" w:tplc="FFFFFFFF" w:tentative="1">
      <w:start w:val="1"/>
      <w:numFmt w:val="lowerRoman"/>
      <w:lvlText w:val="%6."/>
      <w:lvlJc w:val="right"/>
      <w:pPr>
        <w:ind w:left="5745" w:hanging="180"/>
      </w:pPr>
    </w:lvl>
    <w:lvl w:ilvl="6" w:tplc="FFFFFFFF" w:tentative="1">
      <w:start w:val="1"/>
      <w:numFmt w:val="decimal"/>
      <w:lvlText w:val="%7."/>
      <w:lvlJc w:val="left"/>
      <w:pPr>
        <w:ind w:left="6465" w:hanging="360"/>
      </w:pPr>
    </w:lvl>
    <w:lvl w:ilvl="7" w:tplc="FFFFFFFF" w:tentative="1">
      <w:start w:val="1"/>
      <w:numFmt w:val="lowerLetter"/>
      <w:lvlText w:val="%8."/>
      <w:lvlJc w:val="left"/>
      <w:pPr>
        <w:ind w:left="7185" w:hanging="360"/>
      </w:pPr>
    </w:lvl>
    <w:lvl w:ilvl="8" w:tplc="FFFFFFFF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2" w15:restartNumberingAfterBreak="0">
    <w:nsid w:val="78996109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3" w15:restartNumberingAfterBreak="0">
    <w:nsid w:val="7B221564"/>
    <w:multiLevelType w:val="hybridMultilevel"/>
    <w:tmpl w:val="A4421F2A"/>
    <w:lvl w:ilvl="0" w:tplc="12F81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CB32318"/>
    <w:multiLevelType w:val="hybridMultilevel"/>
    <w:tmpl w:val="0DFCD61A"/>
    <w:lvl w:ilvl="0" w:tplc="0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24"/>
  </w:num>
  <w:num w:numId="2">
    <w:abstractNumId w:val="134"/>
  </w:num>
  <w:num w:numId="3">
    <w:abstractNumId w:val="10"/>
  </w:num>
  <w:num w:numId="4">
    <w:abstractNumId w:val="82"/>
  </w:num>
  <w:num w:numId="5">
    <w:abstractNumId w:val="51"/>
  </w:num>
  <w:num w:numId="6">
    <w:abstractNumId w:val="46"/>
  </w:num>
  <w:num w:numId="7">
    <w:abstractNumId w:val="40"/>
  </w:num>
  <w:num w:numId="8">
    <w:abstractNumId w:val="74"/>
  </w:num>
  <w:num w:numId="9">
    <w:abstractNumId w:val="29"/>
  </w:num>
  <w:num w:numId="10">
    <w:abstractNumId w:val="2"/>
  </w:num>
  <w:num w:numId="11">
    <w:abstractNumId w:val="96"/>
  </w:num>
  <w:num w:numId="12">
    <w:abstractNumId w:val="87"/>
  </w:num>
  <w:num w:numId="13">
    <w:abstractNumId w:val="80"/>
  </w:num>
  <w:num w:numId="14">
    <w:abstractNumId w:val="137"/>
  </w:num>
  <w:num w:numId="15">
    <w:abstractNumId w:val="97"/>
  </w:num>
  <w:num w:numId="16">
    <w:abstractNumId w:val="60"/>
  </w:num>
  <w:num w:numId="17">
    <w:abstractNumId w:val="95"/>
  </w:num>
  <w:num w:numId="18">
    <w:abstractNumId w:val="116"/>
  </w:num>
  <w:num w:numId="19">
    <w:abstractNumId w:val="136"/>
  </w:num>
  <w:num w:numId="20">
    <w:abstractNumId w:val="5"/>
  </w:num>
  <w:num w:numId="21">
    <w:abstractNumId w:val="4"/>
  </w:num>
  <w:num w:numId="22">
    <w:abstractNumId w:val="94"/>
  </w:num>
  <w:num w:numId="23">
    <w:abstractNumId w:val="107"/>
  </w:num>
  <w:num w:numId="24">
    <w:abstractNumId w:val="90"/>
  </w:num>
  <w:num w:numId="25">
    <w:abstractNumId w:val="75"/>
  </w:num>
  <w:num w:numId="26">
    <w:abstractNumId w:val="25"/>
  </w:num>
  <w:num w:numId="27">
    <w:abstractNumId w:val="91"/>
  </w:num>
  <w:num w:numId="28">
    <w:abstractNumId w:val="24"/>
  </w:num>
  <w:num w:numId="29">
    <w:abstractNumId w:val="49"/>
  </w:num>
  <w:num w:numId="30">
    <w:abstractNumId w:val="55"/>
  </w:num>
  <w:num w:numId="31">
    <w:abstractNumId w:val="110"/>
  </w:num>
  <w:num w:numId="32">
    <w:abstractNumId w:val="117"/>
  </w:num>
  <w:num w:numId="33">
    <w:abstractNumId w:val="18"/>
  </w:num>
  <w:num w:numId="34">
    <w:abstractNumId w:val="45"/>
  </w:num>
  <w:num w:numId="35">
    <w:abstractNumId w:val="119"/>
  </w:num>
  <w:num w:numId="36">
    <w:abstractNumId w:val="100"/>
  </w:num>
  <w:num w:numId="37">
    <w:abstractNumId w:val="44"/>
  </w:num>
  <w:num w:numId="38">
    <w:abstractNumId w:val="16"/>
  </w:num>
  <w:num w:numId="39">
    <w:abstractNumId w:val="61"/>
  </w:num>
  <w:num w:numId="40">
    <w:abstractNumId w:val="26"/>
  </w:num>
  <w:num w:numId="41">
    <w:abstractNumId w:val="84"/>
  </w:num>
  <w:num w:numId="42">
    <w:abstractNumId w:val="56"/>
  </w:num>
  <w:num w:numId="43">
    <w:abstractNumId w:val="139"/>
  </w:num>
  <w:num w:numId="44">
    <w:abstractNumId w:val="19"/>
  </w:num>
  <w:num w:numId="45">
    <w:abstractNumId w:val="58"/>
  </w:num>
  <w:num w:numId="46">
    <w:abstractNumId w:val="36"/>
  </w:num>
  <w:num w:numId="47">
    <w:abstractNumId w:val="126"/>
  </w:num>
  <w:num w:numId="48">
    <w:abstractNumId w:val="42"/>
  </w:num>
  <w:num w:numId="49">
    <w:abstractNumId w:val="121"/>
  </w:num>
  <w:num w:numId="50">
    <w:abstractNumId w:val="81"/>
  </w:num>
  <w:num w:numId="51">
    <w:abstractNumId w:val="108"/>
  </w:num>
  <w:num w:numId="52">
    <w:abstractNumId w:val="28"/>
  </w:num>
  <w:num w:numId="53">
    <w:abstractNumId w:val="50"/>
  </w:num>
  <w:num w:numId="54">
    <w:abstractNumId w:val="135"/>
  </w:num>
  <w:num w:numId="55">
    <w:abstractNumId w:val="78"/>
  </w:num>
  <w:num w:numId="56">
    <w:abstractNumId w:val="38"/>
  </w:num>
  <w:num w:numId="57">
    <w:abstractNumId w:val="111"/>
  </w:num>
  <w:num w:numId="58">
    <w:abstractNumId w:val="70"/>
  </w:num>
  <w:num w:numId="59">
    <w:abstractNumId w:val="106"/>
  </w:num>
  <w:num w:numId="60">
    <w:abstractNumId w:val="132"/>
  </w:num>
  <w:num w:numId="61">
    <w:abstractNumId w:val="98"/>
  </w:num>
  <w:num w:numId="62">
    <w:abstractNumId w:val="11"/>
  </w:num>
  <w:num w:numId="63">
    <w:abstractNumId w:val="86"/>
  </w:num>
  <w:num w:numId="64">
    <w:abstractNumId w:val="6"/>
  </w:num>
  <w:num w:numId="65">
    <w:abstractNumId w:val="133"/>
  </w:num>
  <w:num w:numId="66">
    <w:abstractNumId w:val="130"/>
  </w:num>
  <w:num w:numId="67">
    <w:abstractNumId w:val="27"/>
  </w:num>
  <w:num w:numId="68">
    <w:abstractNumId w:val="35"/>
  </w:num>
  <w:num w:numId="69">
    <w:abstractNumId w:val="14"/>
  </w:num>
  <w:num w:numId="70">
    <w:abstractNumId w:val="93"/>
  </w:num>
  <w:num w:numId="71">
    <w:abstractNumId w:val="138"/>
  </w:num>
  <w:num w:numId="72">
    <w:abstractNumId w:val="47"/>
  </w:num>
  <w:num w:numId="73">
    <w:abstractNumId w:val="122"/>
  </w:num>
  <w:num w:numId="74">
    <w:abstractNumId w:val="109"/>
  </w:num>
  <w:num w:numId="75">
    <w:abstractNumId w:val="1"/>
  </w:num>
  <w:num w:numId="76">
    <w:abstractNumId w:val="32"/>
  </w:num>
  <w:num w:numId="77">
    <w:abstractNumId w:val="99"/>
  </w:num>
  <w:num w:numId="78">
    <w:abstractNumId w:val="0"/>
  </w:num>
  <w:num w:numId="79">
    <w:abstractNumId w:val="89"/>
  </w:num>
  <w:num w:numId="80">
    <w:abstractNumId w:val="144"/>
  </w:num>
  <w:num w:numId="81">
    <w:abstractNumId w:val="22"/>
  </w:num>
  <w:num w:numId="82">
    <w:abstractNumId w:val="17"/>
  </w:num>
  <w:num w:numId="83">
    <w:abstractNumId w:val="37"/>
  </w:num>
  <w:num w:numId="84">
    <w:abstractNumId w:val="3"/>
  </w:num>
  <w:num w:numId="85">
    <w:abstractNumId w:val="73"/>
  </w:num>
  <w:num w:numId="86">
    <w:abstractNumId w:val="59"/>
  </w:num>
  <w:num w:numId="87">
    <w:abstractNumId w:val="120"/>
  </w:num>
  <w:num w:numId="88">
    <w:abstractNumId w:val="20"/>
  </w:num>
  <w:num w:numId="89">
    <w:abstractNumId w:val="102"/>
  </w:num>
  <w:num w:numId="90">
    <w:abstractNumId w:val="53"/>
  </w:num>
  <w:num w:numId="91">
    <w:abstractNumId w:val="34"/>
  </w:num>
  <w:num w:numId="92">
    <w:abstractNumId w:val="23"/>
  </w:num>
  <w:num w:numId="93">
    <w:abstractNumId w:val="88"/>
  </w:num>
  <w:num w:numId="94">
    <w:abstractNumId w:val="123"/>
  </w:num>
  <w:num w:numId="95">
    <w:abstractNumId w:val="118"/>
  </w:num>
  <w:num w:numId="96">
    <w:abstractNumId w:val="21"/>
  </w:num>
  <w:num w:numId="97">
    <w:abstractNumId w:val="30"/>
  </w:num>
  <w:num w:numId="98">
    <w:abstractNumId w:val="131"/>
  </w:num>
  <w:num w:numId="99">
    <w:abstractNumId w:val="129"/>
  </w:num>
  <w:num w:numId="100">
    <w:abstractNumId w:val="115"/>
  </w:num>
  <w:num w:numId="101">
    <w:abstractNumId w:val="105"/>
  </w:num>
  <w:num w:numId="102">
    <w:abstractNumId w:val="13"/>
  </w:num>
  <w:num w:numId="103">
    <w:abstractNumId w:val="85"/>
  </w:num>
  <w:num w:numId="104">
    <w:abstractNumId w:val="12"/>
  </w:num>
  <w:num w:numId="105">
    <w:abstractNumId w:val="92"/>
  </w:num>
  <w:num w:numId="106">
    <w:abstractNumId w:val="71"/>
  </w:num>
  <w:num w:numId="107">
    <w:abstractNumId w:val="101"/>
  </w:num>
  <w:num w:numId="108">
    <w:abstractNumId w:val="114"/>
  </w:num>
  <w:num w:numId="109">
    <w:abstractNumId w:val="142"/>
  </w:num>
  <w:num w:numId="110">
    <w:abstractNumId w:val="140"/>
  </w:num>
  <w:num w:numId="111">
    <w:abstractNumId w:val="69"/>
  </w:num>
  <w:num w:numId="112">
    <w:abstractNumId w:val="64"/>
  </w:num>
  <w:num w:numId="113">
    <w:abstractNumId w:val="79"/>
  </w:num>
  <w:num w:numId="114">
    <w:abstractNumId w:val="68"/>
  </w:num>
  <w:num w:numId="115">
    <w:abstractNumId w:val="43"/>
  </w:num>
  <w:num w:numId="116">
    <w:abstractNumId w:val="8"/>
  </w:num>
  <w:num w:numId="117">
    <w:abstractNumId w:val="65"/>
  </w:num>
  <w:num w:numId="118">
    <w:abstractNumId w:val="112"/>
  </w:num>
  <w:num w:numId="119">
    <w:abstractNumId w:val="54"/>
  </w:num>
  <w:num w:numId="120">
    <w:abstractNumId w:val="41"/>
  </w:num>
  <w:num w:numId="121">
    <w:abstractNumId w:val="39"/>
  </w:num>
  <w:num w:numId="122">
    <w:abstractNumId w:val="52"/>
  </w:num>
  <w:num w:numId="123">
    <w:abstractNumId w:val="66"/>
  </w:num>
  <w:num w:numId="124">
    <w:abstractNumId w:val="31"/>
  </w:num>
  <w:num w:numId="125">
    <w:abstractNumId w:val="76"/>
  </w:num>
  <w:num w:numId="126">
    <w:abstractNumId w:val="67"/>
  </w:num>
  <w:num w:numId="127">
    <w:abstractNumId w:val="48"/>
  </w:num>
  <w:num w:numId="128">
    <w:abstractNumId w:val="57"/>
  </w:num>
  <w:num w:numId="129">
    <w:abstractNumId w:val="128"/>
  </w:num>
  <w:num w:numId="130">
    <w:abstractNumId w:val="72"/>
  </w:num>
  <w:num w:numId="131">
    <w:abstractNumId w:val="63"/>
  </w:num>
  <w:num w:numId="132">
    <w:abstractNumId w:val="33"/>
  </w:num>
  <w:num w:numId="133">
    <w:abstractNumId w:val="113"/>
  </w:num>
  <w:num w:numId="134">
    <w:abstractNumId w:val="9"/>
  </w:num>
  <w:num w:numId="135">
    <w:abstractNumId w:val="103"/>
  </w:num>
  <w:num w:numId="136">
    <w:abstractNumId w:val="141"/>
  </w:num>
  <w:num w:numId="137">
    <w:abstractNumId w:val="15"/>
  </w:num>
  <w:num w:numId="138">
    <w:abstractNumId w:val="77"/>
  </w:num>
  <w:num w:numId="139">
    <w:abstractNumId w:val="104"/>
  </w:num>
  <w:num w:numId="140">
    <w:abstractNumId w:val="62"/>
  </w:num>
  <w:num w:numId="141">
    <w:abstractNumId w:val="125"/>
  </w:num>
  <w:num w:numId="142">
    <w:abstractNumId w:val="83"/>
  </w:num>
  <w:num w:numId="143">
    <w:abstractNumId w:val="143"/>
  </w:num>
  <w:num w:numId="144">
    <w:abstractNumId w:val="127"/>
  </w:num>
  <w:num w:numId="145">
    <w:abstractNumId w:val="7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FD"/>
    <w:rsid w:val="00004F54"/>
    <w:rsid w:val="00005737"/>
    <w:rsid w:val="00005F91"/>
    <w:rsid w:val="0000746D"/>
    <w:rsid w:val="00010FC2"/>
    <w:rsid w:val="000126D9"/>
    <w:rsid w:val="00013034"/>
    <w:rsid w:val="00015F2B"/>
    <w:rsid w:val="00016B69"/>
    <w:rsid w:val="00024646"/>
    <w:rsid w:val="0002760F"/>
    <w:rsid w:val="00030F3E"/>
    <w:rsid w:val="00032B25"/>
    <w:rsid w:val="00037BC0"/>
    <w:rsid w:val="000431B8"/>
    <w:rsid w:val="00047BCB"/>
    <w:rsid w:val="00055E2D"/>
    <w:rsid w:val="00057F95"/>
    <w:rsid w:val="0006166F"/>
    <w:rsid w:val="00070BBB"/>
    <w:rsid w:val="000717C5"/>
    <w:rsid w:val="00075705"/>
    <w:rsid w:val="000838E1"/>
    <w:rsid w:val="000947FC"/>
    <w:rsid w:val="000A46A5"/>
    <w:rsid w:val="000B47CE"/>
    <w:rsid w:val="000B4CD4"/>
    <w:rsid w:val="000B6E69"/>
    <w:rsid w:val="000C16A6"/>
    <w:rsid w:val="000C1C1B"/>
    <w:rsid w:val="000C33D5"/>
    <w:rsid w:val="000C412E"/>
    <w:rsid w:val="000C5D27"/>
    <w:rsid w:val="000D4640"/>
    <w:rsid w:val="000E28C2"/>
    <w:rsid w:val="000E708E"/>
    <w:rsid w:val="000F4986"/>
    <w:rsid w:val="0010113A"/>
    <w:rsid w:val="001055A6"/>
    <w:rsid w:val="00105AFC"/>
    <w:rsid w:val="00107675"/>
    <w:rsid w:val="00110EE4"/>
    <w:rsid w:val="001114F4"/>
    <w:rsid w:val="0011477F"/>
    <w:rsid w:val="00122FE6"/>
    <w:rsid w:val="00123016"/>
    <w:rsid w:val="0012356E"/>
    <w:rsid w:val="001274BF"/>
    <w:rsid w:val="001300CD"/>
    <w:rsid w:val="0013183E"/>
    <w:rsid w:val="0013192E"/>
    <w:rsid w:val="00140B09"/>
    <w:rsid w:val="0014259A"/>
    <w:rsid w:val="0014324C"/>
    <w:rsid w:val="00145779"/>
    <w:rsid w:val="00151B11"/>
    <w:rsid w:val="00152661"/>
    <w:rsid w:val="00152D17"/>
    <w:rsid w:val="001729F8"/>
    <w:rsid w:val="00177C16"/>
    <w:rsid w:val="0018170D"/>
    <w:rsid w:val="0018361A"/>
    <w:rsid w:val="001848F4"/>
    <w:rsid w:val="00186638"/>
    <w:rsid w:val="0018703C"/>
    <w:rsid w:val="00194742"/>
    <w:rsid w:val="00195DF2"/>
    <w:rsid w:val="00196A97"/>
    <w:rsid w:val="001A0A62"/>
    <w:rsid w:val="001A270E"/>
    <w:rsid w:val="001A747C"/>
    <w:rsid w:val="001B372F"/>
    <w:rsid w:val="001B4E64"/>
    <w:rsid w:val="001B63EB"/>
    <w:rsid w:val="001B701E"/>
    <w:rsid w:val="001C002E"/>
    <w:rsid w:val="001D4EA3"/>
    <w:rsid w:val="001D5761"/>
    <w:rsid w:val="001E03DA"/>
    <w:rsid w:val="001E4B94"/>
    <w:rsid w:val="001F05E8"/>
    <w:rsid w:val="001F7B0A"/>
    <w:rsid w:val="001F7C75"/>
    <w:rsid w:val="00200075"/>
    <w:rsid w:val="002008FD"/>
    <w:rsid w:val="002043FE"/>
    <w:rsid w:val="002131D2"/>
    <w:rsid w:val="002156E2"/>
    <w:rsid w:val="00216D0A"/>
    <w:rsid w:val="002176CE"/>
    <w:rsid w:val="0022086A"/>
    <w:rsid w:val="00225A8B"/>
    <w:rsid w:val="00227239"/>
    <w:rsid w:val="002314F2"/>
    <w:rsid w:val="0024052F"/>
    <w:rsid w:val="002420BD"/>
    <w:rsid w:val="00244E09"/>
    <w:rsid w:val="002478BD"/>
    <w:rsid w:val="00247940"/>
    <w:rsid w:val="0025084F"/>
    <w:rsid w:val="002524C0"/>
    <w:rsid w:val="00253071"/>
    <w:rsid w:val="00265021"/>
    <w:rsid w:val="00266C8B"/>
    <w:rsid w:val="00270CEE"/>
    <w:rsid w:val="0027191F"/>
    <w:rsid w:val="00275EF4"/>
    <w:rsid w:val="00276728"/>
    <w:rsid w:val="00277AC8"/>
    <w:rsid w:val="002806F0"/>
    <w:rsid w:val="0028249B"/>
    <w:rsid w:val="002837E5"/>
    <w:rsid w:val="002932DF"/>
    <w:rsid w:val="00296D7F"/>
    <w:rsid w:val="002A0673"/>
    <w:rsid w:val="002A6EAB"/>
    <w:rsid w:val="002B5042"/>
    <w:rsid w:val="002B5595"/>
    <w:rsid w:val="002B6459"/>
    <w:rsid w:val="002C0D6F"/>
    <w:rsid w:val="002C4FF8"/>
    <w:rsid w:val="002D608C"/>
    <w:rsid w:val="002E09B1"/>
    <w:rsid w:val="002E1D27"/>
    <w:rsid w:val="002E412F"/>
    <w:rsid w:val="002F3A09"/>
    <w:rsid w:val="002F56FE"/>
    <w:rsid w:val="002F6C5A"/>
    <w:rsid w:val="003040A3"/>
    <w:rsid w:val="00304AD4"/>
    <w:rsid w:val="00315B5F"/>
    <w:rsid w:val="00316628"/>
    <w:rsid w:val="0032272D"/>
    <w:rsid w:val="00322E71"/>
    <w:rsid w:val="003233F2"/>
    <w:rsid w:val="003234C1"/>
    <w:rsid w:val="00323E1C"/>
    <w:rsid w:val="003257FF"/>
    <w:rsid w:val="003301AA"/>
    <w:rsid w:val="003308FF"/>
    <w:rsid w:val="003310BB"/>
    <w:rsid w:val="00335480"/>
    <w:rsid w:val="00336DFB"/>
    <w:rsid w:val="0034115D"/>
    <w:rsid w:val="00341AD0"/>
    <w:rsid w:val="00342B59"/>
    <w:rsid w:val="003511C1"/>
    <w:rsid w:val="00354A73"/>
    <w:rsid w:val="003720C0"/>
    <w:rsid w:val="0037576A"/>
    <w:rsid w:val="00376B37"/>
    <w:rsid w:val="00381ACC"/>
    <w:rsid w:val="00382BC2"/>
    <w:rsid w:val="003847AB"/>
    <w:rsid w:val="00390F2D"/>
    <w:rsid w:val="00391AD5"/>
    <w:rsid w:val="00397134"/>
    <w:rsid w:val="003B3B32"/>
    <w:rsid w:val="003B772E"/>
    <w:rsid w:val="003C0A13"/>
    <w:rsid w:val="003C242B"/>
    <w:rsid w:val="003C27EF"/>
    <w:rsid w:val="003C33D4"/>
    <w:rsid w:val="003C5199"/>
    <w:rsid w:val="003C5861"/>
    <w:rsid w:val="003D270F"/>
    <w:rsid w:val="003D41FB"/>
    <w:rsid w:val="003E0E1D"/>
    <w:rsid w:val="003E0EAD"/>
    <w:rsid w:val="003E5DD5"/>
    <w:rsid w:val="003F0246"/>
    <w:rsid w:val="003F2080"/>
    <w:rsid w:val="003F217C"/>
    <w:rsid w:val="00400105"/>
    <w:rsid w:val="00401C53"/>
    <w:rsid w:val="0040511B"/>
    <w:rsid w:val="004053B9"/>
    <w:rsid w:val="0040771C"/>
    <w:rsid w:val="00407912"/>
    <w:rsid w:val="00413B3C"/>
    <w:rsid w:val="0041672D"/>
    <w:rsid w:val="00417543"/>
    <w:rsid w:val="00417E5E"/>
    <w:rsid w:val="00420D08"/>
    <w:rsid w:val="0042438E"/>
    <w:rsid w:val="00427974"/>
    <w:rsid w:val="00427A49"/>
    <w:rsid w:val="00430842"/>
    <w:rsid w:val="00433173"/>
    <w:rsid w:val="0043615A"/>
    <w:rsid w:val="0045302D"/>
    <w:rsid w:val="00454B13"/>
    <w:rsid w:val="004552C3"/>
    <w:rsid w:val="004575AC"/>
    <w:rsid w:val="004577AD"/>
    <w:rsid w:val="00462BF1"/>
    <w:rsid w:val="004630AB"/>
    <w:rsid w:val="0048409B"/>
    <w:rsid w:val="00484CC8"/>
    <w:rsid w:val="00487496"/>
    <w:rsid w:val="0049013A"/>
    <w:rsid w:val="00497DE7"/>
    <w:rsid w:val="004A0236"/>
    <w:rsid w:val="004A10B7"/>
    <w:rsid w:val="004B755C"/>
    <w:rsid w:val="004C2162"/>
    <w:rsid w:val="004D6071"/>
    <w:rsid w:val="004D7A52"/>
    <w:rsid w:val="004E0D27"/>
    <w:rsid w:val="004E6563"/>
    <w:rsid w:val="004F0527"/>
    <w:rsid w:val="004F5D35"/>
    <w:rsid w:val="004F5E11"/>
    <w:rsid w:val="004F6233"/>
    <w:rsid w:val="004F77E3"/>
    <w:rsid w:val="00504416"/>
    <w:rsid w:val="00504927"/>
    <w:rsid w:val="00506451"/>
    <w:rsid w:val="00507478"/>
    <w:rsid w:val="0051474F"/>
    <w:rsid w:val="00515725"/>
    <w:rsid w:val="005243AE"/>
    <w:rsid w:val="0052596F"/>
    <w:rsid w:val="00532E99"/>
    <w:rsid w:val="00532F99"/>
    <w:rsid w:val="00537D6D"/>
    <w:rsid w:val="00540F0F"/>
    <w:rsid w:val="00540F33"/>
    <w:rsid w:val="00541461"/>
    <w:rsid w:val="00541DDE"/>
    <w:rsid w:val="00543EC7"/>
    <w:rsid w:val="00550141"/>
    <w:rsid w:val="00551396"/>
    <w:rsid w:val="005550CB"/>
    <w:rsid w:val="005579E7"/>
    <w:rsid w:val="00557A28"/>
    <w:rsid w:val="005611BA"/>
    <w:rsid w:val="0056402A"/>
    <w:rsid w:val="005647C5"/>
    <w:rsid w:val="00571763"/>
    <w:rsid w:val="00580706"/>
    <w:rsid w:val="00584613"/>
    <w:rsid w:val="00585CEF"/>
    <w:rsid w:val="00590394"/>
    <w:rsid w:val="0059162D"/>
    <w:rsid w:val="005A103B"/>
    <w:rsid w:val="005A74AB"/>
    <w:rsid w:val="005B013B"/>
    <w:rsid w:val="005B1E89"/>
    <w:rsid w:val="005B2AA2"/>
    <w:rsid w:val="005B2B84"/>
    <w:rsid w:val="005B357A"/>
    <w:rsid w:val="005B6518"/>
    <w:rsid w:val="005C31BF"/>
    <w:rsid w:val="005C7355"/>
    <w:rsid w:val="005D4AEE"/>
    <w:rsid w:val="005D5117"/>
    <w:rsid w:val="005E04C0"/>
    <w:rsid w:val="005E19D9"/>
    <w:rsid w:val="005E7F3C"/>
    <w:rsid w:val="005F120F"/>
    <w:rsid w:val="005F510E"/>
    <w:rsid w:val="006006BB"/>
    <w:rsid w:val="00600B7B"/>
    <w:rsid w:val="00606405"/>
    <w:rsid w:val="0061133D"/>
    <w:rsid w:val="00611D42"/>
    <w:rsid w:val="00614D45"/>
    <w:rsid w:val="00631AA0"/>
    <w:rsid w:val="00631C93"/>
    <w:rsid w:val="00634287"/>
    <w:rsid w:val="006432CD"/>
    <w:rsid w:val="00645D64"/>
    <w:rsid w:val="0064752D"/>
    <w:rsid w:val="0065069F"/>
    <w:rsid w:val="00656956"/>
    <w:rsid w:val="00662D65"/>
    <w:rsid w:val="00663AFF"/>
    <w:rsid w:val="00665E57"/>
    <w:rsid w:val="00666486"/>
    <w:rsid w:val="00670B92"/>
    <w:rsid w:val="00671700"/>
    <w:rsid w:val="006724B2"/>
    <w:rsid w:val="00673ADE"/>
    <w:rsid w:val="006858A8"/>
    <w:rsid w:val="00686C90"/>
    <w:rsid w:val="00691CE0"/>
    <w:rsid w:val="00695A09"/>
    <w:rsid w:val="00695FC5"/>
    <w:rsid w:val="006A01F7"/>
    <w:rsid w:val="006A01FD"/>
    <w:rsid w:val="006A6BF2"/>
    <w:rsid w:val="006A785D"/>
    <w:rsid w:val="006B19A2"/>
    <w:rsid w:val="006C2EC0"/>
    <w:rsid w:val="006C454C"/>
    <w:rsid w:val="006C5A6B"/>
    <w:rsid w:val="006C5B89"/>
    <w:rsid w:val="006C603D"/>
    <w:rsid w:val="006C63E7"/>
    <w:rsid w:val="006C64FD"/>
    <w:rsid w:val="006C7D3C"/>
    <w:rsid w:val="006D6974"/>
    <w:rsid w:val="006D7200"/>
    <w:rsid w:val="006E545A"/>
    <w:rsid w:val="006F2A44"/>
    <w:rsid w:val="006F2BFC"/>
    <w:rsid w:val="006F3C2D"/>
    <w:rsid w:val="006F73EE"/>
    <w:rsid w:val="007006AF"/>
    <w:rsid w:val="0070143A"/>
    <w:rsid w:val="00707321"/>
    <w:rsid w:val="00707623"/>
    <w:rsid w:val="00714805"/>
    <w:rsid w:val="00720135"/>
    <w:rsid w:val="00730FDF"/>
    <w:rsid w:val="007328A6"/>
    <w:rsid w:val="00732F8F"/>
    <w:rsid w:val="00736E1C"/>
    <w:rsid w:val="007414EB"/>
    <w:rsid w:val="007423C5"/>
    <w:rsid w:val="00742827"/>
    <w:rsid w:val="007433C0"/>
    <w:rsid w:val="007516BE"/>
    <w:rsid w:val="00752CEE"/>
    <w:rsid w:val="00753E40"/>
    <w:rsid w:val="007543A3"/>
    <w:rsid w:val="007553BE"/>
    <w:rsid w:val="007568F6"/>
    <w:rsid w:val="0076071A"/>
    <w:rsid w:val="0076116F"/>
    <w:rsid w:val="007701EE"/>
    <w:rsid w:val="0077034B"/>
    <w:rsid w:val="00775460"/>
    <w:rsid w:val="0077753B"/>
    <w:rsid w:val="00783E88"/>
    <w:rsid w:val="0079345F"/>
    <w:rsid w:val="00796C8D"/>
    <w:rsid w:val="00796F86"/>
    <w:rsid w:val="00797503"/>
    <w:rsid w:val="007A11D3"/>
    <w:rsid w:val="007A7204"/>
    <w:rsid w:val="007B213E"/>
    <w:rsid w:val="007B437F"/>
    <w:rsid w:val="007B7AA1"/>
    <w:rsid w:val="007C5C5A"/>
    <w:rsid w:val="007C630F"/>
    <w:rsid w:val="007C6497"/>
    <w:rsid w:val="007D46D8"/>
    <w:rsid w:val="007D6318"/>
    <w:rsid w:val="007D6A53"/>
    <w:rsid w:val="007D74DF"/>
    <w:rsid w:val="007E1B06"/>
    <w:rsid w:val="007E1E73"/>
    <w:rsid w:val="007E1EFD"/>
    <w:rsid w:val="007E6F0A"/>
    <w:rsid w:val="007E765C"/>
    <w:rsid w:val="007F455A"/>
    <w:rsid w:val="007F4F47"/>
    <w:rsid w:val="007F5C5D"/>
    <w:rsid w:val="007F7AA1"/>
    <w:rsid w:val="00801D01"/>
    <w:rsid w:val="00803607"/>
    <w:rsid w:val="0080782B"/>
    <w:rsid w:val="00807ECD"/>
    <w:rsid w:val="008109E7"/>
    <w:rsid w:val="00811F88"/>
    <w:rsid w:val="008158A0"/>
    <w:rsid w:val="00817A24"/>
    <w:rsid w:val="00817FC7"/>
    <w:rsid w:val="0082064D"/>
    <w:rsid w:val="00826E80"/>
    <w:rsid w:val="00831121"/>
    <w:rsid w:val="00832889"/>
    <w:rsid w:val="008400F3"/>
    <w:rsid w:val="00840D95"/>
    <w:rsid w:val="00842097"/>
    <w:rsid w:val="0084285D"/>
    <w:rsid w:val="008462EE"/>
    <w:rsid w:val="00850898"/>
    <w:rsid w:val="008524AC"/>
    <w:rsid w:val="00854DFF"/>
    <w:rsid w:val="00857892"/>
    <w:rsid w:val="00857E51"/>
    <w:rsid w:val="00861096"/>
    <w:rsid w:val="008622A4"/>
    <w:rsid w:val="00864DF9"/>
    <w:rsid w:val="00866762"/>
    <w:rsid w:val="00866C6A"/>
    <w:rsid w:val="00870B7A"/>
    <w:rsid w:val="008724D7"/>
    <w:rsid w:val="00874380"/>
    <w:rsid w:val="00876BDD"/>
    <w:rsid w:val="008853E7"/>
    <w:rsid w:val="00886262"/>
    <w:rsid w:val="008903CA"/>
    <w:rsid w:val="00890C6C"/>
    <w:rsid w:val="0089202A"/>
    <w:rsid w:val="008A502E"/>
    <w:rsid w:val="008A7797"/>
    <w:rsid w:val="008B019E"/>
    <w:rsid w:val="008B2319"/>
    <w:rsid w:val="008B3911"/>
    <w:rsid w:val="008B5B0F"/>
    <w:rsid w:val="008C0155"/>
    <w:rsid w:val="008C2643"/>
    <w:rsid w:val="008C4E32"/>
    <w:rsid w:val="008C5755"/>
    <w:rsid w:val="008D484F"/>
    <w:rsid w:val="008D53B6"/>
    <w:rsid w:val="008E709F"/>
    <w:rsid w:val="008E7CD3"/>
    <w:rsid w:val="008F1C20"/>
    <w:rsid w:val="009038C6"/>
    <w:rsid w:val="00905A90"/>
    <w:rsid w:val="00907186"/>
    <w:rsid w:val="00910527"/>
    <w:rsid w:val="00910DD2"/>
    <w:rsid w:val="0091115F"/>
    <w:rsid w:val="009142FB"/>
    <w:rsid w:val="009144E5"/>
    <w:rsid w:val="00915F06"/>
    <w:rsid w:val="00924941"/>
    <w:rsid w:val="00926922"/>
    <w:rsid w:val="0092779B"/>
    <w:rsid w:val="00930F3B"/>
    <w:rsid w:val="00931563"/>
    <w:rsid w:val="009317DE"/>
    <w:rsid w:val="00933FAF"/>
    <w:rsid w:val="00940FDA"/>
    <w:rsid w:val="00942247"/>
    <w:rsid w:val="00942DFC"/>
    <w:rsid w:val="00946E80"/>
    <w:rsid w:val="009478A2"/>
    <w:rsid w:val="00947B80"/>
    <w:rsid w:val="00951607"/>
    <w:rsid w:val="009525A5"/>
    <w:rsid w:val="00952C16"/>
    <w:rsid w:val="00957064"/>
    <w:rsid w:val="00961648"/>
    <w:rsid w:val="00961BC4"/>
    <w:rsid w:val="00961D76"/>
    <w:rsid w:val="0096493F"/>
    <w:rsid w:val="0096520D"/>
    <w:rsid w:val="0096644A"/>
    <w:rsid w:val="0096648B"/>
    <w:rsid w:val="00970049"/>
    <w:rsid w:val="0097311D"/>
    <w:rsid w:val="009734EC"/>
    <w:rsid w:val="00976B2A"/>
    <w:rsid w:val="00982D57"/>
    <w:rsid w:val="00983F1C"/>
    <w:rsid w:val="00986AF0"/>
    <w:rsid w:val="00987122"/>
    <w:rsid w:val="00992650"/>
    <w:rsid w:val="009963F7"/>
    <w:rsid w:val="00996C9C"/>
    <w:rsid w:val="00997689"/>
    <w:rsid w:val="009A09C6"/>
    <w:rsid w:val="009A6233"/>
    <w:rsid w:val="009B0333"/>
    <w:rsid w:val="009B3A01"/>
    <w:rsid w:val="009B5F06"/>
    <w:rsid w:val="009C793A"/>
    <w:rsid w:val="009C7F36"/>
    <w:rsid w:val="009D0481"/>
    <w:rsid w:val="009D3769"/>
    <w:rsid w:val="009D39C0"/>
    <w:rsid w:val="009D5CA4"/>
    <w:rsid w:val="009D74AB"/>
    <w:rsid w:val="009E4D41"/>
    <w:rsid w:val="009F31B6"/>
    <w:rsid w:val="009F489C"/>
    <w:rsid w:val="00A02198"/>
    <w:rsid w:val="00A124F3"/>
    <w:rsid w:val="00A13492"/>
    <w:rsid w:val="00A13E45"/>
    <w:rsid w:val="00A15B71"/>
    <w:rsid w:val="00A24212"/>
    <w:rsid w:val="00A274E7"/>
    <w:rsid w:val="00A40D4F"/>
    <w:rsid w:val="00A44C64"/>
    <w:rsid w:val="00A47A89"/>
    <w:rsid w:val="00A5032E"/>
    <w:rsid w:val="00A546B4"/>
    <w:rsid w:val="00A60622"/>
    <w:rsid w:val="00A62E74"/>
    <w:rsid w:val="00A64457"/>
    <w:rsid w:val="00A65475"/>
    <w:rsid w:val="00A66404"/>
    <w:rsid w:val="00A705BD"/>
    <w:rsid w:val="00A726F7"/>
    <w:rsid w:val="00A77235"/>
    <w:rsid w:val="00A87003"/>
    <w:rsid w:val="00A87495"/>
    <w:rsid w:val="00A94FC3"/>
    <w:rsid w:val="00AA023B"/>
    <w:rsid w:val="00AA69AA"/>
    <w:rsid w:val="00AB18C5"/>
    <w:rsid w:val="00AB1A5E"/>
    <w:rsid w:val="00AB53C9"/>
    <w:rsid w:val="00AB717E"/>
    <w:rsid w:val="00AC5FB7"/>
    <w:rsid w:val="00AC7290"/>
    <w:rsid w:val="00AD2581"/>
    <w:rsid w:val="00AE2A7B"/>
    <w:rsid w:val="00AE5EDA"/>
    <w:rsid w:val="00AF074C"/>
    <w:rsid w:val="00AF347D"/>
    <w:rsid w:val="00AF5C3E"/>
    <w:rsid w:val="00AF6CD8"/>
    <w:rsid w:val="00AF725D"/>
    <w:rsid w:val="00B01BBB"/>
    <w:rsid w:val="00B05284"/>
    <w:rsid w:val="00B06A75"/>
    <w:rsid w:val="00B11ADE"/>
    <w:rsid w:val="00B13773"/>
    <w:rsid w:val="00B17C9E"/>
    <w:rsid w:val="00B25B23"/>
    <w:rsid w:val="00B33C5F"/>
    <w:rsid w:val="00B34972"/>
    <w:rsid w:val="00B36AA6"/>
    <w:rsid w:val="00B41BA3"/>
    <w:rsid w:val="00B44863"/>
    <w:rsid w:val="00B60293"/>
    <w:rsid w:val="00B60928"/>
    <w:rsid w:val="00B61D15"/>
    <w:rsid w:val="00B66F02"/>
    <w:rsid w:val="00B72473"/>
    <w:rsid w:val="00B7702D"/>
    <w:rsid w:val="00B818E3"/>
    <w:rsid w:val="00B832EB"/>
    <w:rsid w:val="00B85ED4"/>
    <w:rsid w:val="00B917A1"/>
    <w:rsid w:val="00B978E6"/>
    <w:rsid w:val="00BA3721"/>
    <w:rsid w:val="00BA5194"/>
    <w:rsid w:val="00BA7BB4"/>
    <w:rsid w:val="00BB27F1"/>
    <w:rsid w:val="00BB33C9"/>
    <w:rsid w:val="00BB4A85"/>
    <w:rsid w:val="00BC070F"/>
    <w:rsid w:val="00BC3D9D"/>
    <w:rsid w:val="00BC6961"/>
    <w:rsid w:val="00BC6BA2"/>
    <w:rsid w:val="00BC6CF3"/>
    <w:rsid w:val="00BD08C3"/>
    <w:rsid w:val="00BE5D2C"/>
    <w:rsid w:val="00BF20B3"/>
    <w:rsid w:val="00BF66D3"/>
    <w:rsid w:val="00BF7B00"/>
    <w:rsid w:val="00C01800"/>
    <w:rsid w:val="00C01CB9"/>
    <w:rsid w:val="00C04799"/>
    <w:rsid w:val="00C0577F"/>
    <w:rsid w:val="00C10CC6"/>
    <w:rsid w:val="00C11434"/>
    <w:rsid w:val="00C133F2"/>
    <w:rsid w:val="00C157BF"/>
    <w:rsid w:val="00C23E03"/>
    <w:rsid w:val="00C25A5B"/>
    <w:rsid w:val="00C31461"/>
    <w:rsid w:val="00C314B7"/>
    <w:rsid w:val="00C374E7"/>
    <w:rsid w:val="00C50C78"/>
    <w:rsid w:val="00C54C04"/>
    <w:rsid w:val="00C563EB"/>
    <w:rsid w:val="00C57467"/>
    <w:rsid w:val="00C70E07"/>
    <w:rsid w:val="00C75B1C"/>
    <w:rsid w:val="00C76337"/>
    <w:rsid w:val="00C83EDB"/>
    <w:rsid w:val="00C860FE"/>
    <w:rsid w:val="00C86355"/>
    <w:rsid w:val="00CA0460"/>
    <w:rsid w:val="00CA3057"/>
    <w:rsid w:val="00CB3E59"/>
    <w:rsid w:val="00CB5A9B"/>
    <w:rsid w:val="00CC2296"/>
    <w:rsid w:val="00CC4AB0"/>
    <w:rsid w:val="00CD2611"/>
    <w:rsid w:val="00CD268A"/>
    <w:rsid w:val="00CD75DD"/>
    <w:rsid w:val="00CE06DB"/>
    <w:rsid w:val="00CE0DF1"/>
    <w:rsid w:val="00CE2913"/>
    <w:rsid w:val="00CE33F4"/>
    <w:rsid w:val="00CF7961"/>
    <w:rsid w:val="00D027CF"/>
    <w:rsid w:val="00D06BDB"/>
    <w:rsid w:val="00D0769E"/>
    <w:rsid w:val="00D10228"/>
    <w:rsid w:val="00D14C32"/>
    <w:rsid w:val="00D21D44"/>
    <w:rsid w:val="00D22C69"/>
    <w:rsid w:val="00D24D4A"/>
    <w:rsid w:val="00D25F5E"/>
    <w:rsid w:val="00D26589"/>
    <w:rsid w:val="00D32B71"/>
    <w:rsid w:val="00D3353C"/>
    <w:rsid w:val="00D3468F"/>
    <w:rsid w:val="00D3476A"/>
    <w:rsid w:val="00D3570F"/>
    <w:rsid w:val="00D36CA0"/>
    <w:rsid w:val="00D36D06"/>
    <w:rsid w:val="00D41154"/>
    <w:rsid w:val="00D438DF"/>
    <w:rsid w:val="00D43BD3"/>
    <w:rsid w:val="00D444D2"/>
    <w:rsid w:val="00D502E2"/>
    <w:rsid w:val="00D61714"/>
    <w:rsid w:val="00D66046"/>
    <w:rsid w:val="00D671FC"/>
    <w:rsid w:val="00D72278"/>
    <w:rsid w:val="00D728DB"/>
    <w:rsid w:val="00D7461B"/>
    <w:rsid w:val="00D81897"/>
    <w:rsid w:val="00D90B9E"/>
    <w:rsid w:val="00D91BF9"/>
    <w:rsid w:val="00D92315"/>
    <w:rsid w:val="00D95D94"/>
    <w:rsid w:val="00D96FCF"/>
    <w:rsid w:val="00D979FB"/>
    <w:rsid w:val="00DA628F"/>
    <w:rsid w:val="00DB0814"/>
    <w:rsid w:val="00DB1013"/>
    <w:rsid w:val="00DC0027"/>
    <w:rsid w:val="00DC0B3F"/>
    <w:rsid w:val="00DC1C28"/>
    <w:rsid w:val="00DC51C9"/>
    <w:rsid w:val="00DC7DD3"/>
    <w:rsid w:val="00DD0690"/>
    <w:rsid w:val="00DD2863"/>
    <w:rsid w:val="00DD2F63"/>
    <w:rsid w:val="00DD31DE"/>
    <w:rsid w:val="00DD726F"/>
    <w:rsid w:val="00DE0903"/>
    <w:rsid w:val="00DE3123"/>
    <w:rsid w:val="00DE4C52"/>
    <w:rsid w:val="00DE6866"/>
    <w:rsid w:val="00DE74B2"/>
    <w:rsid w:val="00DF1BFF"/>
    <w:rsid w:val="00DF78DE"/>
    <w:rsid w:val="00DF7BBF"/>
    <w:rsid w:val="00E018EA"/>
    <w:rsid w:val="00E0202F"/>
    <w:rsid w:val="00E054D5"/>
    <w:rsid w:val="00E12300"/>
    <w:rsid w:val="00E14EFD"/>
    <w:rsid w:val="00E15DBF"/>
    <w:rsid w:val="00E26A11"/>
    <w:rsid w:val="00E359D9"/>
    <w:rsid w:val="00E3718F"/>
    <w:rsid w:val="00E3782A"/>
    <w:rsid w:val="00E37ADC"/>
    <w:rsid w:val="00E44EC7"/>
    <w:rsid w:val="00E47422"/>
    <w:rsid w:val="00E575ED"/>
    <w:rsid w:val="00E5777C"/>
    <w:rsid w:val="00E70910"/>
    <w:rsid w:val="00E71D50"/>
    <w:rsid w:val="00E73B40"/>
    <w:rsid w:val="00E743BC"/>
    <w:rsid w:val="00E746F5"/>
    <w:rsid w:val="00E80CB9"/>
    <w:rsid w:val="00E81495"/>
    <w:rsid w:val="00E851AE"/>
    <w:rsid w:val="00E879B8"/>
    <w:rsid w:val="00EA1A04"/>
    <w:rsid w:val="00EA2E2B"/>
    <w:rsid w:val="00EA4F52"/>
    <w:rsid w:val="00EA7110"/>
    <w:rsid w:val="00EA7CCD"/>
    <w:rsid w:val="00EB0BF1"/>
    <w:rsid w:val="00EB61A1"/>
    <w:rsid w:val="00EC089F"/>
    <w:rsid w:val="00EC554D"/>
    <w:rsid w:val="00EC5C5C"/>
    <w:rsid w:val="00ED3E85"/>
    <w:rsid w:val="00EE0BB6"/>
    <w:rsid w:val="00EE2436"/>
    <w:rsid w:val="00EE2F7C"/>
    <w:rsid w:val="00EF086E"/>
    <w:rsid w:val="00EF2123"/>
    <w:rsid w:val="00EF422C"/>
    <w:rsid w:val="00EF42A7"/>
    <w:rsid w:val="00EF71DE"/>
    <w:rsid w:val="00F01B0C"/>
    <w:rsid w:val="00F02AFF"/>
    <w:rsid w:val="00F02FF8"/>
    <w:rsid w:val="00F113A4"/>
    <w:rsid w:val="00F16CE9"/>
    <w:rsid w:val="00F200F1"/>
    <w:rsid w:val="00F208FC"/>
    <w:rsid w:val="00F32299"/>
    <w:rsid w:val="00F342D2"/>
    <w:rsid w:val="00F40210"/>
    <w:rsid w:val="00F40C71"/>
    <w:rsid w:val="00F4311B"/>
    <w:rsid w:val="00F44A0C"/>
    <w:rsid w:val="00F45DC3"/>
    <w:rsid w:val="00F47B09"/>
    <w:rsid w:val="00F47F23"/>
    <w:rsid w:val="00F52007"/>
    <w:rsid w:val="00F714A6"/>
    <w:rsid w:val="00F7225F"/>
    <w:rsid w:val="00F72BE0"/>
    <w:rsid w:val="00F73B30"/>
    <w:rsid w:val="00F751E3"/>
    <w:rsid w:val="00F7573E"/>
    <w:rsid w:val="00F75BB2"/>
    <w:rsid w:val="00F766E8"/>
    <w:rsid w:val="00F87DE0"/>
    <w:rsid w:val="00F91477"/>
    <w:rsid w:val="00F96006"/>
    <w:rsid w:val="00F965B3"/>
    <w:rsid w:val="00FA0A6F"/>
    <w:rsid w:val="00FA6618"/>
    <w:rsid w:val="00FC231D"/>
    <w:rsid w:val="00FC2CF5"/>
    <w:rsid w:val="00FC61BC"/>
    <w:rsid w:val="00FC71B3"/>
    <w:rsid w:val="00FD265B"/>
    <w:rsid w:val="00FE0A8D"/>
    <w:rsid w:val="00FE2A13"/>
    <w:rsid w:val="00FF3621"/>
    <w:rsid w:val="00FF47BB"/>
    <w:rsid w:val="00FF6633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905D8"/>
  <w15:docId w15:val="{1A378F08-F625-467A-85C3-27033EE2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B71"/>
    <w:rPr>
      <w:rFonts w:ascii="Century Gothic" w:eastAsia="Times New Roman" w:hAnsi="Century Gothic"/>
      <w:sz w:val="22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D4EA3"/>
    <w:pPr>
      <w:keepNext/>
      <w:spacing w:after="80"/>
      <w:jc w:val="both"/>
      <w:outlineLvl w:val="0"/>
    </w:pPr>
    <w:rPr>
      <w:rFonts w:ascii="Courier New" w:hAnsi="Courier New"/>
      <w:b/>
      <w:sz w:val="23"/>
      <w:lang w:val="es-MX" w:eastAsia="es-BO"/>
    </w:rPr>
  </w:style>
  <w:style w:type="paragraph" w:styleId="Ttulo2">
    <w:name w:val="heading 2"/>
    <w:basedOn w:val="Normal"/>
    <w:next w:val="Normal"/>
    <w:qFormat/>
    <w:rsid w:val="00870B7A"/>
    <w:pPr>
      <w:keepNext/>
      <w:outlineLvl w:val="1"/>
    </w:pPr>
    <w:rPr>
      <w:rFonts w:ascii="Tahoma" w:hAnsi="Tahoma"/>
      <w:b/>
      <w:snapToGrid w:val="0"/>
      <w:color w:val="000000"/>
      <w:u w:val="single"/>
      <w:lang w:val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412E"/>
    <w:pPr>
      <w:keepNext/>
      <w:keepLines/>
      <w:spacing w:before="200" w:after="120"/>
      <w:outlineLvl w:val="2"/>
    </w:pPr>
    <w:rPr>
      <w:rFonts w:ascii="Verdana" w:eastAsiaTheme="majorEastAsia" w:hAnsi="Verdana" w:cstheme="majorBidi"/>
      <w:b/>
      <w:bCs/>
      <w:sz w:val="16"/>
    </w:rPr>
  </w:style>
  <w:style w:type="paragraph" w:styleId="Ttulo4">
    <w:name w:val="heading 4"/>
    <w:basedOn w:val="Normal"/>
    <w:next w:val="Normal"/>
    <w:qFormat/>
    <w:rsid w:val="00870B7A"/>
    <w:pPr>
      <w:keepNext/>
      <w:ind w:left="540"/>
      <w:jc w:val="both"/>
      <w:outlineLvl w:val="3"/>
    </w:pPr>
    <w:rPr>
      <w:rFonts w:ascii="Arial" w:hAnsi="Arial"/>
      <w:b/>
      <w:i/>
      <w:snapToGrid w:val="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rsid w:val="00870B7A"/>
    <w:rPr>
      <w:rFonts w:ascii="Tahoma" w:eastAsia="Times New Roman" w:hAnsi="Tahoma" w:cs="Times New Roman"/>
      <w:b/>
      <w:snapToGrid w:val="0"/>
      <w:color w:val="000000"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uiPriority w:val="99"/>
    <w:rsid w:val="00870B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uiPriority w:val="99"/>
    <w:rsid w:val="00870B7A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870B7A"/>
  </w:style>
  <w:style w:type="paragraph" w:styleId="Ttulo">
    <w:name w:val="Title"/>
    <w:basedOn w:val="Normal"/>
    <w:qFormat/>
    <w:rsid w:val="00870B7A"/>
    <w:pPr>
      <w:jc w:val="center"/>
    </w:pPr>
    <w:rPr>
      <w:rFonts w:ascii="Tahoma" w:hAnsi="Tahoma"/>
      <w:b/>
      <w:snapToGrid w:val="0"/>
      <w:color w:val="000000"/>
      <w:u w:val="single"/>
    </w:rPr>
  </w:style>
  <w:style w:type="character" w:customStyle="1" w:styleId="TtuloCar">
    <w:name w:val="Título Car"/>
    <w:rsid w:val="00870B7A"/>
    <w:rPr>
      <w:rFonts w:ascii="Tahoma" w:eastAsia="Times New Roman" w:hAnsi="Tahoma" w:cs="Times New Roman"/>
      <w:b/>
      <w:snapToGrid w:val="0"/>
      <w:color w:val="000000"/>
      <w:sz w:val="20"/>
      <w:szCs w:val="20"/>
      <w:u w:val="single"/>
      <w:lang w:eastAsia="es-ES"/>
    </w:rPr>
  </w:style>
  <w:style w:type="paragraph" w:styleId="Textoindependiente">
    <w:name w:val="Body Text"/>
    <w:basedOn w:val="Normal"/>
    <w:semiHidden/>
    <w:rsid w:val="00870B7A"/>
    <w:pPr>
      <w:jc w:val="both"/>
    </w:pPr>
    <w:rPr>
      <w:rFonts w:ascii="Tahoma" w:hAnsi="Tahoma"/>
      <w:b/>
      <w:snapToGrid w:val="0"/>
      <w:color w:val="000000"/>
      <w:lang w:val="es-ES_tradnl"/>
    </w:rPr>
  </w:style>
  <w:style w:type="character" w:customStyle="1" w:styleId="TextoindependienteCar">
    <w:name w:val="Texto independiente Car"/>
    <w:rsid w:val="00870B7A"/>
    <w:rPr>
      <w:rFonts w:ascii="Tahoma" w:eastAsia="Times New Roman" w:hAnsi="Tahoma" w:cs="Times New Roman"/>
      <w:b/>
      <w:snapToGrid w:val="0"/>
      <w:color w:val="000000"/>
      <w:sz w:val="20"/>
      <w:szCs w:val="20"/>
      <w:lang w:val="es-ES_tradnl" w:eastAsia="es-ES"/>
    </w:rPr>
  </w:style>
  <w:style w:type="paragraph" w:styleId="Piedepgina">
    <w:name w:val="footer"/>
    <w:basedOn w:val="Normal"/>
    <w:uiPriority w:val="99"/>
    <w:rsid w:val="00870B7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uiPriority w:val="99"/>
    <w:rsid w:val="00870B7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ngradetextonormal">
    <w:name w:val="Body Text Indent"/>
    <w:basedOn w:val="Normal"/>
    <w:semiHidden/>
    <w:rsid w:val="00870B7A"/>
    <w:pPr>
      <w:spacing w:after="120"/>
      <w:ind w:left="283"/>
    </w:pPr>
  </w:style>
  <w:style w:type="character" w:customStyle="1" w:styleId="SangradetextonormalCar">
    <w:name w:val="Sangría de texto normal Car"/>
    <w:rsid w:val="00870B7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ngra2detindependiente">
    <w:name w:val="Body Text Indent 2"/>
    <w:basedOn w:val="Normal"/>
    <w:semiHidden/>
    <w:rsid w:val="00870B7A"/>
    <w:pPr>
      <w:ind w:left="1418"/>
      <w:jc w:val="both"/>
    </w:pPr>
    <w:rPr>
      <w:rFonts w:ascii="Verdana" w:hAnsi="Verdana"/>
      <w:b/>
      <w:snapToGrid w:val="0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9317DE"/>
    <w:pPr>
      <w:ind w:left="720"/>
      <w:contextualSpacing/>
    </w:pPr>
  </w:style>
  <w:style w:type="character" w:styleId="Refdecomentario">
    <w:name w:val="annotation reference"/>
    <w:uiPriority w:val="99"/>
    <w:semiHidden/>
    <w:unhideWhenUsed/>
    <w:rsid w:val="00876B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6BDD"/>
  </w:style>
  <w:style w:type="character" w:customStyle="1" w:styleId="TextocomentarioCar">
    <w:name w:val="Texto comentario Car"/>
    <w:link w:val="Textocomentario"/>
    <w:uiPriority w:val="99"/>
    <w:semiHidden/>
    <w:rsid w:val="00876BDD"/>
    <w:rPr>
      <w:rFonts w:ascii="Times New Roman" w:eastAsia="Times New Roman" w:hAnsi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6BD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876BDD"/>
    <w:rPr>
      <w:rFonts w:ascii="Times New Roman" w:eastAsia="Times New Roman" w:hAnsi="Times New Roman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B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76BDD"/>
    <w:rPr>
      <w:rFonts w:ascii="Tahoma" w:eastAsia="Times New Roman" w:hAnsi="Tahoma" w:cs="Tahoma"/>
      <w:sz w:val="16"/>
      <w:szCs w:val="16"/>
    </w:rPr>
  </w:style>
  <w:style w:type="table" w:styleId="Tablaconcuadrcula">
    <w:name w:val="Table Grid"/>
    <w:basedOn w:val="Tablanormal"/>
    <w:rsid w:val="00BA7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9D0481"/>
    <w:rPr>
      <w:i/>
      <w:iCs/>
    </w:rPr>
  </w:style>
  <w:style w:type="paragraph" w:customStyle="1" w:styleId="Style1">
    <w:name w:val="Style 1"/>
    <w:uiPriority w:val="99"/>
    <w:rsid w:val="00662D6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lang w:val="en-US"/>
    </w:rPr>
  </w:style>
  <w:style w:type="character" w:customStyle="1" w:styleId="CharacterStyle1">
    <w:name w:val="Character Style 1"/>
    <w:uiPriority w:val="99"/>
    <w:rsid w:val="00662D65"/>
    <w:rPr>
      <w:sz w:val="20"/>
    </w:rPr>
  </w:style>
  <w:style w:type="paragraph" w:customStyle="1" w:styleId="Estilo">
    <w:name w:val="Estilo"/>
    <w:rsid w:val="00070B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 2"/>
    <w:uiPriority w:val="99"/>
    <w:rsid w:val="00C57467"/>
    <w:pPr>
      <w:widowControl w:val="0"/>
      <w:autoSpaceDE w:val="0"/>
      <w:autoSpaceDN w:val="0"/>
      <w:spacing w:before="144"/>
      <w:ind w:left="1944"/>
    </w:pPr>
    <w:rPr>
      <w:rFonts w:ascii="Times New Roman" w:eastAsiaTheme="minorEastAsia" w:hAnsi="Times New Roman"/>
      <w:sz w:val="24"/>
      <w:szCs w:val="24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0C412E"/>
    <w:rPr>
      <w:rFonts w:ascii="Verdana" w:eastAsiaTheme="majorEastAsia" w:hAnsi="Verdana" w:cstheme="majorBidi"/>
      <w:b/>
      <w:bCs/>
      <w:sz w:val="16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7E1B06"/>
    <w:rPr>
      <w:rFonts w:ascii="Times New Roman" w:eastAsia="Times New Roman" w:hAnsi="Times New Roman"/>
      <w:lang w:val="es-ES" w:eastAsia="es-ES"/>
    </w:rPr>
  </w:style>
  <w:style w:type="paragraph" w:styleId="NormalWeb">
    <w:name w:val="Normal (Web)"/>
    <w:basedOn w:val="Normal"/>
    <w:uiPriority w:val="99"/>
    <w:unhideWhenUsed/>
    <w:rsid w:val="00B41BA3"/>
    <w:pPr>
      <w:spacing w:before="100" w:beforeAutospacing="1" w:after="100" w:afterAutospacing="1"/>
    </w:pPr>
    <w:rPr>
      <w:rFonts w:eastAsiaTheme="minorEastAsia"/>
      <w:sz w:val="24"/>
      <w:szCs w:val="24"/>
      <w:lang w:val="es-BO" w:eastAsia="es-BO"/>
    </w:rPr>
  </w:style>
  <w:style w:type="paragraph" w:styleId="Revisin">
    <w:name w:val="Revision"/>
    <w:hidden/>
    <w:uiPriority w:val="99"/>
    <w:semiHidden/>
    <w:rsid w:val="009C793A"/>
    <w:rPr>
      <w:rFonts w:ascii="Times New Roman" w:eastAsia="Times New Roman" w:hAnsi="Times New Roman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1D4EA3"/>
    <w:rPr>
      <w:rFonts w:ascii="Courier New" w:eastAsia="Times New Roman" w:hAnsi="Courier New"/>
      <w:b/>
      <w:sz w:val="23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A15B71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A15B71"/>
    <w:pPr>
      <w:spacing w:after="100"/>
      <w:ind w:left="200"/>
    </w:pPr>
  </w:style>
  <w:style w:type="paragraph" w:styleId="TDC1">
    <w:name w:val="toc 1"/>
    <w:basedOn w:val="Normal"/>
    <w:next w:val="Normal"/>
    <w:autoRedefine/>
    <w:uiPriority w:val="39"/>
    <w:unhideWhenUsed/>
    <w:rsid w:val="00A15B71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15B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7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93B3-F7C2-4B17-B2F7-E4FF246B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41</Pages>
  <Words>11607</Words>
  <Characters>63842</Characters>
  <Application>Microsoft Office Word</Application>
  <DocSecurity>0</DocSecurity>
  <Lines>532</Lines>
  <Paragraphs>150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DEL REGLAMENTO ESPECÍFICO</vt:lpstr>
    </vt:vector>
  </TitlesOfParts>
  <Company>SICOES</Company>
  <LinksUpToDate>false</LinksUpToDate>
  <CharactersWithSpaces>75299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DEL REGLAMENTO ESPECÍFICO</dc:title>
  <dc:creator>SICOES</dc:creator>
  <cp:lastModifiedBy>Julio Cesar Lopez Huanca</cp:lastModifiedBy>
  <cp:revision>29</cp:revision>
  <cp:lastPrinted>2023-10-03T15:15:00Z</cp:lastPrinted>
  <dcterms:created xsi:type="dcterms:W3CDTF">2025-05-12T18:41:00Z</dcterms:created>
  <dcterms:modified xsi:type="dcterms:W3CDTF">2025-10-31T16:39:00Z</dcterms:modified>
</cp:coreProperties>
</file>